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14304">
      <w:pPr>
        <w:spacing w:line="360" w:lineRule="auto"/>
        <w:rPr>
          <w:rFonts w:hint="default" w:ascii="宋体" w:hAnsi="宋体" w:eastAsia="宋体" w:cs="Times New Roman"/>
          <w:sz w:val="60"/>
          <w:szCs w:val="60"/>
          <w:lang w:val="en-US" w:eastAsia="zh-CN"/>
        </w:rPr>
      </w:pPr>
      <w:r>
        <w:rPr>
          <w:rFonts w:hint="eastAsia" w:ascii="宋体" w:hAnsi="宋体" w:eastAsia="宋体" w:cs="Times New Roman"/>
          <w:sz w:val="60"/>
          <w:szCs w:val="60"/>
          <w:lang w:val="en-US" w:eastAsia="zh-CN"/>
        </w:rPr>
        <w:t xml:space="preserve"> </w:t>
      </w:r>
      <w:r>
        <w:rPr>
          <w:rFonts w:hint="eastAsia" w:ascii="宋体" w:hAnsi="宋体" w:eastAsia="宋体" w:cs="Times New Roman"/>
          <w:sz w:val="60"/>
          <w:szCs w:val="60"/>
          <w:lang w:val="en-US" w:eastAsia="zh-CN"/>
        </w:rPr>
        <w:tab/>
      </w:r>
      <w:r>
        <w:rPr>
          <w:rFonts w:hint="eastAsia" w:ascii="宋体" w:hAnsi="宋体" w:eastAsia="宋体" w:cs="Times New Roman"/>
          <w:sz w:val="60"/>
          <w:szCs w:val="60"/>
          <w:lang w:val="en-US" w:eastAsia="zh-CN"/>
        </w:rPr>
        <w:t xml:space="preserve"> </w:t>
      </w:r>
      <w:r>
        <w:rPr>
          <w:rFonts w:hint="eastAsia" w:ascii="宋体" w:hAnsi="宋体" w:eastAsia="宋体" w:cs="Times New Roman"/>
          <w:sz w:val="60"/>
          <w:szCs w:val="60"/>
          <w:lang w:val="en-US" w:eastAsia="zh-CN"/>
        </w:rPr>
        <w:tab/>
      </w:r>
    </w:p>
    <w:p w14:paraId="28749E29">
      <w:pPr>
        <w:jc w:val="center"/>
        <w:rPr>
          <w:rFonts w:ascii="宋体" w:hAnsi="宋体" w:eastAsia="宋体" w:cs="Times New Roman"/>
          <w:b/>
          <w:bCs/>
          <w:sz w:val="60"/>
          <w:szCs w:val="60"/>
        </w:rPr>
      </w:pPr>
    </w:p>
    <w:p w14:paraId="1CE45D1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FD42AA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9757BC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B1A9CEA">
      <w:pPr>
        <w:jc w:val="center"/>
        <w:rPr>
          <w:rFonts w:ascii="宋体" w:hAnsi="宋体" w:eastAsia="宋体" w:cs="Times New Roman"/>
          <w:b/>
          <w:bCs/>
          <w:sz w:val="60"/>
          <w:szCs w:val="60"/>
        </w:rPr>
      </w:pPr>
      <w:r>
        <w:rPr>
          <w:rFonts w:hint="eastAsia" w:ascii="宋体" w:hAnsi="宋体" w:eastAsia="宋体" w:cs="Times New Roman"/>
          <w:b/>
          <w:bCs/>
          <w:sz w:val="60"/>
          <w:szCs w:val="60"/>
        </w:rPr>
        <w:t xml:space="preserve">公 开 </w:t>
      </w:r>
      <w:r>
        <w:rPr>
          <w:rFonts w:ascii="宋体" w:hAnsi="宋体" w:eastAsia="宋体" w:cs="Times New Roman"/>
          <w:b/>
          <w:bCs/>
          <w:sz w:val="60"/>
          <w:szCs w:val="60"/>
        </w:rPr>
        <w:t>招</w:t>
      </w:r>
      <w:r>
        <w:rPr>
          <w:rFonts w:hint="eastAsia" w:ascii="宋体" w:hAnsi="宋体" w:eastAsia="宋体" w:cs="Times New Roman"/>
          <w:b/>
          <w:bCs/>
          <w:sz w:val="60"/>
          <w:szCs w:val="60"/>
        </w:rPr>
        <w:t xml:space="preserve"> </w:t>
      </w:r>
      <w:r>
        <w:rPr>
          <w:rFonts w:ascii="宋体" w:hAnsi="宋体" w:eastAsia="宋体" w:cs="Times New Roman"/>
          <w:b/>
          <w:bCs/>
          <w:sz w:val="60"/>
          <w:szCs w:val="60"/>
        </w:rPr>
        <w:t>标</w:t>
      </w:r>
      <w:r>
        <w:rPr>
          <w:rFonts w:hint="eastAsia" w:ascii="宋体" w:hAnsi="宋体" w:eastAsia="宋体" w:cs="Times New Roman"/>
          <w:b/>
          <w:bCs/>
          <w:sz w:val="60"/>
          <w:szCs w:val="60"/>
        </w:rPr>
        <w:t xml:space="preserve"> </w:t>
      </w:r>
      <w:r>
        <w:rPr>
          <w:rFonts w:ascii="宋体" w:hAnsi="宋体" w:eastAsia="宋体" w:cs="Times New Roman"/>
          <w:b/>
          <w:bCs/>
          <w:sz w:val="60"/>
          <w:szCs w:val="60"/>
        </w:rPr>
        <w:t>文</w:t>
      </w:r>
      <w:r>
        <w:rPr>
          <w:rFonts w:hint="eastAsia" w:ascii="宋体" w:hAnsi="宋体" w:eastAsia="宋体" w:cs="Times New Roman"/>
          <w:b/>
          <w:bCs/>
          <w:sz w:val="60"/>
          <w:szCs w:val="60"/>
        </w:rPr>
        <w:t xml:space="preserve"> </w:t>
      </w:r>
      <w:r>
        <w:rPr>
          <w:rFonts w:ascii="宋体" w:hAnsi="宋体" w:eastAsia="宋体" w:cs="Times New Roman"/>
          <w:b/>
          <w:bCs/>
          <w:sz w:val="60"/>
          <w:szCs w:val="60"/>
        </w:rPr>
        <w:t>件</w:t>
      </w:r>
    </w:p>
    <w:p w14:paraId="4702C77A">
      <w:pPr>
        <w:jc w:val="center"/>
        <w:rPr>
          <w:rFonts w:ascii="宋体" w:hAnsi="宋体" w:eastAsia="宋体" w:cs="Times New Roman"/>
          <w:b/>
          <w:bCs/>
          <w:sz w:val="60"/>
          <w:szCs w:val="60"/>
        </w:rPr>
      </w:pPr>
    </w:p>
    <w:p w14:paraId="50AB6092">
      <w:pPr>
        <w:jc w:val="center"/>
        <w:rPr>
          <w:rFonts w:ascii="宋体" w:hAnsi="宋体" w:eastAsia="宋体" w:cs="Times New Roman"/>
          <w:b/>
          <w:bCs/>
          <w:sz w:val="60"/>
          <w:szCs w:val="60"/>
        </w:rPr>
      </w:pPr>
    </w:p>
    <w:p w14:paraId="59A4A54B">
      <w:pPr>
        <w:jc w:val="center"/>
        <w:rPr>
          <w:rFonts w:ascii="宋体" w:hAnsi="宋体" w:eastAsia="宋体" w:cs="Times New Roman"/>
          <w:b/>
          <w:bCs/>
          <w:color w:val="auto"/>
          <w:sz w:val="60"/>
          <w:szCs w:val="60"/>
        </w:rPr>
      </w:pPr>
    </w:p>
    <w:p w14:paraId="1C660970">
      <w:pPr>
        <w:autoSpaceDE w:val="0"/>
        <w:autoSpaceDN w:val="0"/>
        <w:adjustRightInd w:val="0"/>
        <w:spacing w:after="120" w:afterLines="50"/>
        <w:ind w:firstLine="2891" w:firstLineChars="900"/>
        <w:rPr>
          <w:rFonts w:ascii="宋体" w:hAnsi="宋体" w:eastAsia="宋体" w:cs="Times New Roman"/>
          <w:b/>
          <w:bCs/>
          <w:color w:val="auto"/>
          <w:sz w:val="32"/>
          <w:szCs w:val="32"/>
        </w:rPr>
      </w:pPr>
    </w:p>
    <w:p w14:paraId="2D46962E">
      <w:pPr>
        <w:adjustRightInd w:val="0"/>
        <w:snapToGrid w:val="0"/>
        <w:spacing w:line="360" w:lineRule="auto"/>
        <w:jc w:val="both"/>
        <w:rPr>
          <w:rFonts w:ascii="宋体" w:hAnsi="宋体" w:eastAsia="宋体" w:cs="Times New Roman"/>
          <w:color w:val="auto"/>
          <w:sz w:val="60"/>
          <w:szCs w:val="60"/>
        </w:rPr>
      </w:pPr>
    </w:p>
    <w:p w14:paraId="07FC37AF">
      <w:pPr>
        <w:tabs>
          <w:tab w:val="left" w:pos="3240"/>
          <w:tab w:val="left" w:pos="3420"/>
        </w:tabs>
        <w:adjustRightInd w:val="0"/>
        <w:snapToGrid w:val="0"/>
        <w:spacing w:line="360" w:lineRule="auto"/>
        <w:jc w:val="left"/>
        <w:rPr>
          <w:rFonts w:ascii="宋体" w:hAnsi="宋体" w:eastAsia="宋体" w:cs="Times New Roman"/>
          <w:bCs/>
          <w:color w:val="auto"/>
          <w:sz w:val="32"/>
          <w:szCs w:val="32"/>
          <w:highlight w:val="none"/>
        </w:rPr>
      </w:pPr>
      <w:r>
        <w:rPr>
          <w:rFonts w:ascii="宋体" w:hAnsi="宋体" w:eastAsia="宋体" w:cs="Times New Roman"/>
          <w:bCs/>
          <w:color w:val="auto"/>
          <w:sz w:val="32"/>
          <w:szCs w:val="32"/>
        </w:rPr>
        <w:t>项目名称：</w:t>
      </w:r>
      <w:r>
        <w:rPr>
          <w:rFonts w:hint="eastAsia" w:ascii="宋体" w:hAnsi="宋体" w:eastAsia="宋体" w:cs="Times New Roman"/>
          <w:bCs/>
          <w:color w:val="auto"/>
          <w:sz w:val="32"/>
          <w:szCs w:val="32"/>
          <w:lang w:eastAsia="zh-CN"/>
        </w:rPr>
        <w:t>智能制造龙城实验室精密龙门五面加工中心采购项目（</w:t>
      </w:r>
      <w:r>
        <w:rPr>
          <w:rFonts w:hint="eastAsia" w:ascii="宋体" w:hAnsi="宋体" w:eastAsia="宋体" w:cs="Times New Roman"/>
          <w:bCs/>
          <w:color w:val="auto"/>
          <w:sz w:val="32"/>
          <w:szCs w:val="32"/>
          <w:lang w:val="en-US" w:eastAsia="zh-CN"/>
        </w:rPr>
        <w:t>二次</w:t>
      </w:r>
      <w:r>
        <w:rPr>
          <w:rFonts w:hint="eastAsia" w:ascii="宋体" w:hAnsi="宋体" w:eastAsia="宋体" w:cs="Times New Roman"/>
          <w:bCs/>
          <w:color w:val="auto"/>
          <w:sz w:val="32"/>
          <w:szCs w:val="32"/>
          <w:lang w:eastAsia="zh-CN"/>
        </w:rPr>
        <w:t>）</w:t>
      </w:r>
      <w:r>
        <w:rPr>
          <w:rFonts w:hint="eastAsia" w:ascii="宋体" w:hAnsi="宋体" w:eastAsia="宋体" w:cs="Times New Roman"/>
          <w:bCs/>
          <w:color w:val="auto"/>
          <w:sz w:val="32"/>
          <w:szCs w:val="32"/>
          <w:highlight w:val="none"/>
        </w:rPr>
        <w:t xml:space="preserve"> </w:t>
      </w:r>
    </w:p>
    <w:p w14:paraId="71F0E74C">
      <w:pPr>
        <w:tabs>
          <w:tab w:val="left" w:pos="3240"/>
          <w:tab w:val="left" w:pos="3420"/>
        </w:tabs>
        <w:adjustRightInd w:val="0"/>
        <w:snapToGrid w:val="0"/>
        <w:spacing w:line="360" w:lineRule="auto"/>
        <w:jc w:val="left"/>
        <w:rPr>
          <w:rFonts w:hint="eastAsia" w:ascii="宋体" w:hAnsi="宋体" w:eastAsia="宋体" w:cs="Times New Roman"/>
          <w:bCs/>
          <w:color w:val="auto"/>
          <w:sz w:val="32"/>
          <w:szCs w:val="32"/>
          <w:lang w:eastAsia="zh-CN"/>
        </w:rPr>
      </w:pPr>
      <w:r>
        <w:rPr>
          <w:rFonts w:ascii="宋体" w:hAnsi="宋体" w:eastAsia="宋体" w:cs="Times New Roman"/>
          <w:bCs/>
          <w:color w:val="auto"/>
          <w:sz w:val="32"/>
          <w:szCs w:val="32"/>
          <w:highlight w:val="none"/>
        </w:rPr>
        <w:t>项目编</w:t>
      </w:r>
      <w:r>
        <w:rPr>
          <w:rFonts w:hint="eastAsia" w:ascii="宋体" w:hAnsi="宋体" w:eastAsia="宋体" w:cs="Times New Roman"/>
          <w:bCs/>
          <w:color w:val="auto"/>
          <w:sz w:val="32"/>
          <w:szCs w:val="32"/>
          <w:lang w:eastAsia="zh-CN"/>
        </w:rPr>
        <w:t>号：JSZC-320400-CZHZ-G2025-0053</w:t>
      </w:r>
    </w:p>
    <w:p w14:paraId="41E64DB0">
      <w:pPr>
        <w:tabs>
          <w:tab w:val="left" w:pos="3240"/>
          <w:tab w:val="left" w:pos="3420"/>
        </w:tabs>
        <w:adjustRightInd w:val="0"/>
        <w:snapToGrid w:val="0"/>
        <w:spacing w:line="360" w:lineRule="auto"/>
        <w:jc w:val="left"/>
        <w:rPr>
          <w:rFonts w:ascii="宋体" w:hAnsi="宋体" w:eastAsia="宋体" w:cs="Times New Roman"/>
          <w:bCs/>
          <w:color w:val="auto"/>
          <w:sz w:val="32"/>
          <w:szCs w:val="32"/>
          <w:highlight w:val="none"/>
        </w:rPr>
      </w:pPr>
      <w:r>
        <w:rPr>
          <w:rFonts w:ascii="宋体" w:hAnsi="宋体" w:eastAsia="宋体" w:cs="Times New Roman"/>
          <w:bCs/>
          <w:color w:val="auto"/>
          <w:sz w:val="32"/>
          <w:szCs w:val="32"/>
          <w:highlight w:val="none"/>
        </w:rPr>
        <w:t>采 购 人：</w:t>
      </w:r>
      <w:r>
        <w:rPr>
          <w:rFonts w:hint="eastAsia" w:ascii="宋体" w:hAnsi="宋体" w:eastAsia="宋体" w:cs="Times New Roman"/>
          <w:bCs/>
          <w:color w:val="auto"/>
          <w:sz w:val="32"/>
          <w:szCs w:val="32"/>
          <w:highlight w:val="none"/>
          <w:lang w:eastAsia="zh-CN"/>
        </w:rPr>
        <w:t>智能制造龙城实验室</w:t>
      </w:r>
      <w:r>
        <w:rPr>
          <w:rFonts w:hint="eastAsia" w:ascii="宋体" w:hAnsi="宋体" w:eastAsia="宋体" w:cs="Times New Roman"/>
          <w:bCs/>
          <w:color w:val="auto"/>
          <w:sz w:val="32"/>
          <w:szCs w:val="32"/>
          <w:highlight w:val="none"/>
        </w:rPr>
        <w:t xml:space="preserve"> </w:t>
      </w:r>
    </w:p>
    <w:p w14:paraId="3B3F352D">
      <w:pPr>
        <w:tabs>
          <w:tab w:val="left" w:pos="3240"/>
          <w:tab w:val="left" w:pos="3420"/>
        </w:tabs>
        <w:adjustRightInd w:val="0"/>
        <w:snapToGrid w:val="0"/>
        <w:spacing w:line="360" w:lineRule="auto"/>
        <w:jc w:val="left"/>
        <w:rPr>
          <w:rFonts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采购</w:t>
      </w:r>
      <w:r>
        <w:rPr>
          <w:rFonts w:ascii="宋体" w:hAnsi="宋体" w:eastAsia="宋体" w:cs="Times New Roman"/>
          <w:bCs/>
          <w:color w:val="auto"/>
          <w:sz w:val="32"/>
          <w:szCs w:val="32"/>
          <w:highlight w:val="none"/>
        </w:rPr>
        <w:t>代理机构：</w:t>
      </w:r>
      <w:r>
        <w:rPr>
          <w:rFonts w:hint="eastAsia" w:ascii="宋体" w:hAnsi="宋体" w:eastAsia="宋体" w:cs="Times New Roman"/>
          <w:bCs/>
          <w:color w:val="auto"/>
          <w:sz w:val="32"/>
          <w:szCs w:val="32"/>
          <w:highlight w:val="none"/>
        </w:rPr>
        <w:t>江苏恒卓工程管理咨询有限公司</w:t>
      </w:r>
      <w:r>
        <w:rPr>
          <w:rFonts w:ascii="宋体" w:hAnsi="宋体" w:eastAsia="宋体" w:cs="Times New Roman"/>
          <w:bCs/>
          <w:color w:val="auto"/>
          <w:sz w:val="36"/>
          <w:szCs w:val="36"/>
          <w:highlight w:val="none"/>
        </w:rPr>
        <w:t xml:space="preserve"> </w:t>
      </w:r>
    </w:p>
    <w:p w14:paraId="02E7C9D5">
      <w:pPr>
        <w:autoSpaceDE w:val="0"/>
        <w:autoSpaceDN w:val="0"/>
        <w:adjustRightInd w:val="0"/>
        <w:spacing w:after="120" w:afterLines="50"/>
        <w:ind w:firstLine="2891" w:firstLineChars="900"/>
        <w:jc w:val="left"/>
        <w:rPr>
          <w:rFonts w:ascii="宋体" w:hAnsi="宋体" w:eastAsia="宋体" w:cs="Times New Roman"/>
          <w:b/>
          <w:bCs/>
          <w:color w:val="auto"/>
          <w:sz w:val="32"/>
          <w:szCs w:val="32"/>
          <w:highlight w:val="none"/>
        </w:rPr>
      </w:pPr>
    </w:p>
    <w:p w14:paraId="113692A0">
      <w:pPr>
        <w:autoSpaceDE w:val="0"/>
        <w:autoSpaceDN w:val="0"/>
        <w:adjustRightInd w:val="0"/>
        <w:spacing w:after="120" w:afterLines="50"/>
        <w:jc w:val="center"/>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202</w:t>
      </w:r>
      <w:r>
        <w:rPr>
          <w:rFonts w:hint="eastAsia" w:ascii="宋体" w:hAnsi="宋体" w:eastAsia="宋体" w:cs="Times New Roman"/>
          <w:b/>
          <w:bCs/>
          <w:color w:val="auto"/>
          <w:sz w:val="32"/>
          <w:szCs w:val="32"/>
          <w:highlight w:val="none"/>
          <w:lang w:val="en-US" w:eastAsia="zh-CN"/>
        </w:rPr>
        <w:t>5</w:t>
      </w:r>
      <w:r>
        <w:rPr>
          <w:rFonts w:hint="eastAsia" w:ascii="宋体" w:hAnsi="宋体" w:eastAsia="宋体" w:cs="Times New Roman"/>
          <w:b/>
          <w:bCs/>
          <w:color w:val="auto"/>
          <w:sz w:val="32"/>
          <w:szCs w:val="32"/>
          <w:highlight w:val="none"/>
        </w:rPr>
        <w:t>年</w:t>
      </w:r>
      <w:r>
        <w:rPr>
          <w:rFonts w:hint="eastAsia" w:ascii="宋体" w:hAnsi="宋体" w:eastAsia="宋体" w:cs="Times New Roman"/>
          <w:b/>
          <w:bCs/>
          <w:color w:val="auto"/>
          <w:sz w:val="32"/>
          <w:szCs w:val="32"/>
          <w:highlight w:val="none"/>
          <w:lang w:val="en-US" w:eastAsia="zh-CN"/>
        </w:rPr>
        <w:t>12</w:t>
      </w:r>
      <w:r>
        <w:rPr>
          <w:rFonts w:hint="eastAsia" w:ascii="宋体" w:hAnsi="宋体" w:eastAsia="宋体" w:cs="Times New Roman"/>
          <w:b/>
          <w:bCs/>
          <w:color w:val="auto"/>
          <w:sz w:val="32"/>
          <w:szCs w:val="32"/>
          <w:highlight w:val="none"/>
        </w:rPr>
        <w:t>月</w:t>
      </w:r>
    </w:p>
    <w:p w14:paraId="75A3B7FA">
      <w:pPr>
        <w:spacing w:line="360" w:lineRule="auto"/>
        <w:jc w:val="center"/>
        <w:outlineLvl w:val="0"/>
        <w:rPr>
          <w:rFonts w:ascii="宋体" w:hAnsi="宋体" w:eastAsia="宋体" w:cs="Times New Roman"/>
          <w:color w:val="auto"/>
          <w:highlight w:val="none"/>
        </w:rPr>
      </w:pPr>
      <w:r>
        <w:rPr>
          <w:rFonts w:ascii="宋体" w:hAnsi="宋体" w:eastAsia="宋体" w:cs="Times New Roman"/>
          <w:b/>
          <w:bCs/>
          <w:color w:val="auto"/>
          <w:sz w:val="44"/>
          <w:highlight w:val="none"/>
        </w:rPr>
        <w:br w:type="page"/>
      </w:r>
    </w:p>
    <w:p w14:paraId="24D5D6FA">
      <w:pPr>
        <w:spacing w:line="360" w:lineRule="auto"/>
        <w:jc w:val="center"/>
        <w:outlineLvl w:val="0"/>
        <w:rPr>
          <w:rFonts w:ascii="宋体" w:hAnsi="宋体" w:eastAsia="宋体" w:cs="Times New Roman"/>
          <w:b/>
          <w:color w:val="auto"/>
          <w:sz w:val="36"/>
          <w:szCs w:val="36"/>
          <w:highlight w:val="none"/>
        </w:rPr>
      </w:pPr>
      <w:bookmarkStart w:id="0" w:name="_Toc152679685"/>
      <w:bookmarkStart w:id="1" w:name="_Toc99301419"/>
      <w:r>
        <w:rPr>
          <w:rFonts w:ascii="宋体" w:hAnsi="宋体" w:eastAsia="宋体" w:cs="Times New Roman"/>
          <w:b/>
          <w:color w:val="auto"/>
          <w:sz w:val="36"/>
          <w:szCs w:val="36"/>
          <w:highlight w:val="none"/>
        </w:rPr>
        <w:t>第一章   投标邀请</w:t>
      </w:r>
      <w:bookmarkEnd w:id="0"/>
      <w:bookmarkEnd w:id="1"/>
    </w:p>
    <w:p w14:paraId="3AA4F0B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szCs w:val="21"/>
          <w:highlight w:val="none"/>
        </w:rPr>
      </w:pPr>
      <w:bookmarkStart w:id="2" w:name="_Toc35393621"/>
      <w:bookmarkStart w:id="3" w:name="_Toc28359079"/>
      <w:bookmarkStart w:id="4" w:name="_Toc35393790"/>
      <w:bookmarkStart w:id="5" w:name="_Toc28359002"/>
      <w:bookmarkStart w:id="6" w:name="_Hlk24379207"/>
      <w:r>
        <w:rPr>
          <w:rFonts w:hint="eastAsia" w:ascii="宋体" w:hAnsi="宋体" w:eastAsia="宋体" w:cs="Times New Roman"/>
          <w:color w:val="auto"/>
          <w:szCs w:val="21"/>
          <w:highlight w:val="none"/>
        </w:rPr>
        <w:t>项目概况</w:t>
      </w:r>
    </w:p>
    <w:p w14:paraId="64B26ECB">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lang w:eastAsia="zh-CN"/>
        </w:rPr>
        <w:t>智能制造龙城实验室精密龙门五面加工中心采购项目（</w:t>
      </w:r>
      <w:r>
        <w:rPr>
          <w:rFonts w:hint="eastAsia" w:ascii="宋体" w:hAnsi="宋体" w:eastAsia="宋体" w:cs="Times New Roman"/>
          <w:color w:val="auto"/>
          <w:szCs w:val="21"/>
          <w:highlight w:val="none"/>
          <w:u w:val="single"/>
          <w:lang w:val="en-US" w:eastAsia="zh-CN"/>
        </w:rPr>
        <w:t>二次</w:t>
      </w:r>
      <w:r>
        <w:rPr>
          <w:rFonts w:hint="eastAsia" w:ascii="宋体" w:hAnsi="宋体" w:eastAsia="宋体" w:cs="Times New Roman"/>
          <w:color w:val="auto"/>
          <w:szCs w:val="21"/>
          <w:highlight w:val="none"/>
          <w:u w:val="single"/>
          <w:lang w:eastAsia="zh-CN"/>
        </w:rPr>
        <w:t>）</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的潜在</w:t>
      </w:r>
      <w:r>
        <w:rPr>
          <w:rFonts w:hint="eastAsia" w:ascii="宋体" w:hAnsi="宋体" w:eastAsia="宋体" w:cs="Times New Roman"/>
          <w:color w:val="auto"/>
          <w:szCs w:val="21"/>
          <w:highlight w:val="none"/>
          <w:lang w:eastAsia="zh-CN"/>
        </w:rPr>
        <w:t>供应商</w:t>
      </w:r>
      <w:r>
        <w:rPr>
          <w:rFonts w:hint="eastAsia" w:ascii="宋体" w:hAnsi="宋体" w:eastAsia="宋体" w:cs="Times New Roman"/>
          <w:color w:val="auto"/>
          <w:szCs w:val="21"/>
          <w:highlight w:val="none"/>
        </w:rPr>
        <w:t>可在</w:t>
      </w:r>
      <w:r>
        <w:rPr>
          <w:rFonts w:hint="eastAsia" w:ascii="宋体" w:hAnsi="宋体" w:eastAsia="宋体" w:cs="Times New Roman"/>
          <w:color w:val="auto"/>
          <w:szCs w:val="21"/>
          <w:highlight w:val="none"/>
          <w:u w:val="single"/>
        </w:rPr>
        <w:t>“苏采云”系统自行免费下载</w:t>
      </w:r>
      <w:r>
        <w:rPr>
          <w:rFonts w:hint="eastAsia" w:ascii="宋体" w:hAnsi="宋体" w:eastAsia="宋体" w:cs="Times New Roman"/>
          <w:color w:val="auto"/>
          <w:szCs w:val="21"/>
          <w:highlight w:val="none"/>
          <w:lang w:eastAsia="zh-CN"/>
        </w:rPr>
        <w:t>采购文件</w:t>
      </w:r>
      <w:r>
        <w:rPr>
          <w:rFonts w:hint="eastAsia" w:ascii="宋体" w:hAnsi="宋体" w:eastAsia="宋体" w:cs="Times New Roman"/>
          <w:color w:val="auto"/>
          <w:szCs w:val="21"/>
          <w:highlight w:val="none"/>
        </w:rPr>
        <w:t>，并于</w:t>
      </w:r>
      <w:r>
        <w:rPr>
          <w:rFonts w:hint="eastAsia" w:ascii="宋体" w:hAnsi="宋体" w:eastAsia="宋体" w:cs="Times New Roman"/>
          <w:color w:val="auto"/>
          <w:szCs w:val="21"/>
          <w:highlight w:val="none"/>
          <w:u w:val="single"/>
        </w:rPr>
        <w:t>2025年</w:t>
      </w:r>
      <w:r>
        <w:rPr>
          <w:rFonts w:hint="eastAsia" w:ascii="宋体" w:hAnsi="宋体" w:eastAsia="宋体" w:cs="Times New Roman"/>
          <w:color w:val="auto"/>
          <w:szCs w:val="21"/>
          <w:highlight w:val="none"/>
          <w:u w:val="single"/>
          <w:lang w:val="en-US" w:eastAsia="zh-CN"/>
        </w:rPr>
        <w:t>12</w:t>
      </w:r>
      <w:r>
        <w:rPr>
          <w:rFonts w:hint="eastAsia" w:ascii="宋体" w:hAnsi="宋体" w:eastAsia="宋体" w:cs="Times New Roman"/>
          <w:color w:val="auto"/>
          <w:szCs w:val="21"/>
          <w:highlight w:val="none"/>
          <w:u w:val="single"/>
        </w:rPr>
        <w:t>月</w:t>
      </w:r>
      <w:r>
        <w:rPr>
          <w:rFonts w:hint="eastAsia" w:ascii="宋体" w:hAnsi="宋体" w:eastAsia="宋体" w:cs="Times New Roman"/>
          <w:color w:val="auto"/>
          <w:szCs w:val="21"/>
          <w:highlight w:val="none"/>
          <w:u w:val="single"/>
          <w:lang w:val="en-US" w:eastAsia="zh-CN"/>
        </w:rPr>
        <w:t>24</w:t>
      </w:r>
      <w:r>
        <w:rPr>
          <w:rFonts w:hint="eastAsia" w:ascii="宋体" w:hAnsi="宋体" w:eastAsia="宋体" w:cs="Times New Roman"/>
          <w:color w:val="auto"/>
          <w:szCs w:val="21"/>
          <w:highlight w:val="none"/>
          <w:u w:val="single"/>
        </w:rPr>
        <w:t>日</w:t>
      </w:r>
      <w:r>
        <w:rPr>
          <w:rFonts w:hint="eastAsia" w:ascii="宋体" w:hAnsi="宋体" w:eastAsia="宋体" w:cs="Times New Roman"/>
          <w:color w:val="auto"/>
          <w:szCs w:val="21"/>
          <w:highlight w:val="none"/>
          <w:u w:val="single"/>
          <w:lang w:val="en-US" w:eastAsia="zh-CN"/>
        </w:rPr>
        <w:t>14</w:t>
      </w:r>
      <w:r>
        <w:rPr>
          <w:rFonts w:hint="eastAsia" w:ascii="宋体" w:hAnsi="宋体" w:eastAsia="宋体" w:cs="Times New Roman"/>
          <w:color w:val="auto"/>
          <w:szCs w:val="21"/>
          <w:highlight w:val="none"/>
          <w:u w:val="single"/>
        </w:rPr>
        <w:t>点</w:t>
      </w:r>
      <w:r>
        <w:rPr>
          <w:rFonts w:hint="eastAsia" w:ascii="宋体" w:hAnsi="宋体" w:eastAsia="宋体" w:cs="Times New Roman"/>
          <w:color w:val="auto"/>
          <w:szCs w:val="21"/>
          <w:highlight w:val="none"/>
          <w:u w:val="single"/>
          <w:lang w:val="en-US" w:eastAsia="zh-CN"/>
        </w:rPr>
        <w:t>00</w:t>
      </w:r>
      <w:r>
        <w:rPr>
          <w:rFonts w:hint="eastAsia" w:ascii="宋体" w:hAnsi="宋体" w:eastAsia="宋体" w:cs="Times New Roman"/>
          <w:color w:val="auto"/>
          <w:szCs w:val="21"/>
          <w:highlight w:val="none"/>
          <w:u w:val="single"/>
        </w:rPr>
        <w:t>分</w:t>
      </w:r>
      <w:r>
        <w:rPr>
          <w:rFonts w:hint="eastAsia" w:ascii="宋体" w:hAnsi="宋体" w:eastAsia="宋体" w:cs="Times New Roman"/>
          <w:bCs/>
          <w:color w:val="auto"/>
          <w:szCs w:val="21"/>
          <w:highlight w:val="none"/>
          <w:u w:val="single"/>
        </w:rPr>
        <w:t>（</w:t>
      </w:r>
      <w:r>
        <w:rPr>
          <w:rFonts w:hint="eastAsia" w:ascii="宋体" w:hAnsi="宋体" w:eastAsia="宋体" w:cs="Times New Roman"/>
          <w:bCs/>
          <w:color w:val="auto"/>
          <w:szCs w:val="21"/>
          <w:highlight w:val="none"/>
        </w:rPr>
        <w:t>北京时间）前递交投标</w:t>
      </w:r>
      <w:r>
        <w:rPr>
          <w:rFonts w:ascii="宋体" w:hAnsi="宋体" w:eastAsia="宋体" w:cs="Times New Roman"/>
          <w:bCs/>
          <w:color w:val="auto"/>
          <w:szCs w:val="21"/>
          <w:highlight w:val="none"/>
        </w:rPr>
        <w:t>文件</w:t>
      </w:r>
      <w:r>
        <w:rPr>
          <w:rFonts w:hint="eastAsia" w:ascii="宋体" w:hAnsi="宋体" w:eastAsia="宋体" w:cs="Times New Roman"/>
          <w:color w:val="auto"/>
          <w:szCs w:val="21"/>
          <w:highlight w:val="none"/>
        </w:rPr>
        <w:t>。</w:t>
      </w:r>
    </w:p>
    <w:p w14:paraId="2C51604D">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7" w:name="_Toc152679686"/>
      <w:bookmarkStart w:id="8" w:name="_Toc152679301"/>
      <w:r>
        <w:rPr>
          <w:rFonts w:hint="eastAsia" w:ascii="宋体" w:hAnsi="宋体" w:eastAsia="宋体" w:cs="宋体"/>
          <w:b/>
          <w:color w:val="auto"/>
          <w:kern w:val="0"/>
          <w:szCs w:val="21"/>
          <w:highlight w:val="none"/>
        </w:rPr>
        <w:t>一、项目基本情况</w:t>
      </w:r>
      <w:bookmarkEnd w:id="2"/>
      <w:bookmarkEnd w:id="3"/>
      <w:bookmarkEnd w:id="4"/>
      <w:bookmarkEnd w:id="5"/>
      <w:bookmarkEnd w:id="7"/>
      <w:bookmarkEnd w:id="8"/>
    </w:p>
    <w:p w14:paraId="48E83BCB">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1.项目编号：JSZC-320400-CZHZ-G2025-0053</w:t>
      </w:r>
    </w:p>
    <w:p w14:paraId="104AC213">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2.项目名称：</w:t>
      </w:r>
      <w:bookmarkEnd w:id="6"/>
      <w:r>
        <w:rPr>
          <w:rFonts w:hint="eastAsia" w:ascii="宋体" w:hAnsi="宋体" w:eastAsia="宋体" w:cs="宋体"/>
          <w:color w:val="auto"/>
          <w:szCs w:val="21"/>
          <w:highlight w:val="none"/>
          <w:lang w:eastAsia="zh-CN"/>
        </w:rPr>
        <w:t>智能制造龙城实验室精密龙门五面加工中心采购项目（</w:t>
      </w:r>
      <w:r>
        <w:rPr>
          <w:rFonts w:hint="eastAsia" w:ascii="宋体" w:hAnsi="宋体" w:eastAsia="宋体" w:cs="宋体"/>
          <w:color w:val="auto"/>
          <w:szCs w:val="21"/>
          <w:highlight w:val="none"/>
          <w:lang w:val="en-US" w:eastAsia="zh-CN"/>
        </w:rPr>
        <w:t>二次</w:t>
      </w:r>
      <w:r>
        <w:rPr>
          <w:rFonts w:hint="eastAsia" w:ascii="宋体" w:hAnsi="宋体" w:eastAsia="宋体" w:cs="宋体"/>
          <w:color w:val="auto"/>
          <w:szCs w:val="21"/>
          <w:highlight w:val="none"/>
          <w:lang w:eastAsia="zh-CN"/>
        </w:rPr>
        <w:t>）</w:t>
      </w:r>
    </w:p>
    <w:p w14:paraId="1F0418E3">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3.项目预算金额</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240.00万元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最高限价：</w:t>
      </w:r>
      <w:r>
        <w:rPr>
          <w:rFonts w:hint="eastAsia" w:ascii="宋体" w:hAnsi="宋体" w:eastAsia="宋体" w:cs="宋体"/>
          <w:color w:val="auto"/>
          <w:szCs w:val="21"/>
          <w:highlight w:val="none"/>
          <w:lang w:val="en-US" w:eastAsia="zh-CN"/>
        </w:rPr>
        <w:t>240.00万元</w:t>
      </w:r>
    </w:p>
    <w:p w14:paraId="7B3B88F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4.采购需求：</w:t>
      </w:r>
      <w:bookmarkStart w:id="9" w:name="_Hlk175813416"/>
      <w:r>
        <w:rPr>
          <w:rFonts w:hint="eastAsia" w:ascii="宋体" w:hAnsi="宋体" w:eastAsia="宋体" w:cs="宋体"/>
          <w:color w:val="auto"/>
          <w:szCs w:val="21"/>
          <w:highlight w:val="none"/>
        </w:rPr>
        <w:t>本项目为</w:t>
      </w:r>
      <w:r>
        <w:rPr>
          <w:rFonts w:hint="eastAsia" w:ascii="宋体" w:hAnsi="宋体" w:eastAsia="宋体" w:cs="宋体"/>
          <w:color w:val="auto"/>
          <w:szCs w:val="21"/>
          <w:highlight w:val="none"/>
          <w:lang w:eastAsia="zh-CN"/>
        </w:rPr>
        <w:t>智能制造龙城实验室精密龙门五面加工中心采购项目（</w:t>
      </w:r>
      <w:r>
        <w:rPr>
          <w:rFonts w:hint="eastAsia" w:ascii="宋体" w:hAnsi="宋体" w:eastAsia="宋体" w:cs="宋体"/>
          <w:color w:val="auto"/>
          <w:szCs w:val="21"/>
          <w:highlight w:val="none"/>
          <w:lang w:val="en-US" w:eastAsia="zh-CN"/>
        </w:rPr>
        <w:t>二次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bookmarkEnd w:id="9"/>
      <w:r>
        <w:rPr>
          <w:rFonts w:hint="eastAsia" w:ascii="宋体" w:hAnsi="宋体" w:eastAsia="宋体" w:cs="宋体"/>
          <w:color w:val="auto"/>
          <w:szCs w:val="21"/>
          <w:highlight w:val="none"/>
        </w:rPr>
        <w:t>采购内容包括但不限于设备的制造（采购）、运输、装卸、安装、调试、售后服务、技术培训等，直至通过采购单位及其他相关部门的验收以及质量保修、免费维保等全部工作。</w:t>
      </w:r>
    </w:p>
    <w:p w14:paraId="3602570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5.合同履行期限：在合同签订生效后6个月内将货物运至采购人指定地点，安装调试并经采购人验收合格后方可认为交货完成。</w:t>
      </w:r>
    </w:p>
    <w:p w14:paraId="12D18595">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6.本项目是否接受联合体投标：否。</w:t>
      </w:r>
    </w:p>
    <w:p w14:paraId="0AFE5709">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7.本项目是否接受进口产品投标：否。</w:t>
      </w:r>
    </w:p>
    <w:p w14:paraId="5A5DA6B2">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10" w:name="_Toc28359003"/>
      <w:bookmarkStart w:id="11" w:name="_Toc35393791"/>
      <w:bookmarkStart w:id="12" w:name="_Toc35393622"/>
      <w:bookmarkStart w:id="13" w:name="_Toc28359080"/>
      <w:bookmarkStart w:id="14" w:name="_Toc152679302"/>
      <w:bookmarkStart w:id="15" w:name="_Toc152679687"/>
      <w:r>
        <w:rPr>
          <w:rFonts w:hint="eastAsia" w:ascii="宋体" w:hAnsi="宋体" w:eastAsia="宋体" w:cs="宋体"/>
          <w:b/>
          <w:color w:val="auto"/>
          <w:kern w:val="0"/>
          <w:szCs w:val="21"/>
          <w:highlight w:val="none"/>
        </w:rPr>
        <w:t>二、申请人的资格要求</w:t>
      </w:r>
      <w:bookmarkEnd w:id="10"/>
      <w:bookmarkEnd w:id="11"/>
      <w:bookmarkEnd w:id="12"/>
      <w:bookmarkEnd w:id="13"/>
      <w:r>
        <w:rPr>
          <w:rFonts w:hint="eastAsia" w:ascii="宋体" w:hAnsi="宋体" w:eastAsia="宋体" w:cs="宋体"/>
          <w:b/>
          <w:color w:val="auto"/>
          <w:kern w:val="0"/>
          <w:szCs w:val="21"/>
          <w:highlight w:val="none"/>
        </w:rPr>
        <w:t>（须同时满足）</w:t>
      </w:r>
      <w:bookmarkEnd w:id="14"/>
      <w:bookmarkEnd w:id="15"/>
    </w:p>
    <w:p w14:paraId="55D0DDDE">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1.满足《中华人民共和国政府采购法》第二十二条规定以及下列情形：</w:t>
      </w:r>
    </w:p>
    <w:p w14:paraId="48DC7A5F">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1.1未被“信用中国”网站（www.creditchina.gov.cn）或“中国政府采购网”网站（www.ccgp.gov.cn）列入失信被执行人、重大税收违法案件当事人名单、政府采购严重失信行为记录名单；</w:t>
      </w:r>
    </w:p>
    <w:p w14:paraId="4D4F577E">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7DC5376">
      <w:pPr>
        <w:spacing w:line="440" w:lineRule="exact"/>
        <w:ind w:firstLine="420" w:firstLineChars="200"/>
        <w:rPr>
          <w:rFonts w:ascii="宋体" w:hAnsi="宋体" w:eastAsia="宋体" w:cs="宋体"/>
          <w:color w:val="auto"/>
          <w:szCs w:val="21"/>
          <w:highlight w:val="none"/>
        </w:rPr>
      </w:pPr>
      <w:bookmarkStart w:id="16" w:name="_Toc28359081"/>
      <w:bookmarkStart w:id="17" w:name="_Toc28359004"/>
      <w:r>
        <w:rPr>
          <w:rFonts w:hint="eastAsia" w:ascii="宋体" w:hAnsi="宋体" w:eastAsia="宋体" w:cs="宋体"/>
          <w:color w:val="auto"/>
          <w:szCs w:val="21"/>
          <w:highlight w:val="none"/>
        </w:rPr>
        <w:t>2.落实政府采购政策需满足的资格要求：</w:t>
      </w:r>
    </w:p>
    <w:p w14:paraId="5A7ADC23">
      <w:pPr>
        <w:spacing w:line="420" w:lineRule="exact"/>
        <w:ind w:firstLine="420" w:firstLineChars="200"/>
        <w:rPr>
          <w:rFonts w:ascii="宋体" w:hAnsi="宋体" w:eastAsia="宋体" w:cs="宋体"/>
          <w:color w:val="auto"/>
          <w:szCs w:val="21"/>
          <w:highlight w:val="none"/>
          <w:lang w:bidi="ar"/>
        </w:rPr>
      </w:pPr>
      <w:bookmarkStart w:id="18" w:name="_Hlk153261968"/>
      <w:r>
        <w:rPr>
          <w:rFonts w:hint="eastAsia" w:ascii="宋体" w:hAnsi="宋体" w:eastAsia="宋体" w:cs="宋体"/>
          <w:color w:val="auto"/>
          <w:szCs w:val="21"/>
          <w:highlight w:val="none"/>
          <w:lang w:bidi="ar"/>
        </w:rPr>
        <w:t>2.1 中小企业政策</w:t>
      </w:r>
    </w:p>
    <w:p w14:paraId="365C17BD">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■本项目不专门</w:t>
      </w:r>
      <w:bookmarkStart w:id="392" w:name="_GoBack"/>
      <w:bookmarkEnd w:id="392"/>
      <w:r>
        <w:rPr>
          <w:rFonts w:hint="eastAsia" w:ascii="宋体" w:hAnsi="宋体" w:eastAsia="宋体" w:cs="宋体"/>
          <w:color w:val="auto"/>
          <w:szCs w:val="21"/>
          <w:highlight w:val="none"/>
          <w:lang w:bidi="ar"/>
        </w:rPr>
        <w:t>面向中小企业预留采购份额。</w:t>
      </w:r>
    </w:p>
    <w:p w14:paraId="06076C27">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□本项目专门面向</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中小 □小微企业  采购。即：提供的货物全部由符合政策要求的中小/小微企业制造、服务全部由符合政策要求的中小/小微企业承接。</w:t>
      </w:r>
    </w:p>
    <w:p w14:paraId="65CCDA60">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□本项目预留部分采购项目预算专门面向中小企业采购。对于预留份额，提供的货物由符合政策要求的中小企业制造、服务由符合政策要求的中小企业承接。预留份额通过以下措施进行：/。</w:t>
      </w:r>
    </w:p>
    <w:p w14:paraId="7EE2764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lang w:bidi="ar"/>
        </w:rPr>
        <w:t>2.2 其它落实政府采购政策的资格要求（如有）：/。</w:t>
      </w:r>
    </w:p>
    <w:bookmarkEnd w:id="18"/>
    <w:p w14:paraId="50E0871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3.本项目的特定资格要求：</w:t>
      </w:r>
    </w:p>
    <w:p w14:paraId="50AB5C9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3.1本项目是否接受分支机构参与投标：否。</w:t>
      </w:r>
    </w:p>
    <w:p w14:paraId="590BE186">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3.2本项目是否属于政府购买服务：否</w:t>
      </w:r>
    </w:p>
    <w:bookmarkEnd w:id="16"/>
    <w:bookmarkEnd w:id="17"/>
    <w:p w14:paraId="37D7B543">
      <w:pPr>
        <w:spacing w:line="440" w:lineRule="exact"/>
        <w:ind w:firstLine="420" w:firstLineChars="200"/>
        <w:rPr>
          <w:rFonts w:ascii="宋体" w:hAnsi="宋体" w:eastAsia="宋体" w:cs="宋体"/>
          <w:color w:val="auto"/>
          <w:szCs w:val="21"/>
          <w:highlight w:val="none"/>
        </w:rPr>
      </w:pPr>
      <w:bookmarkStart w:id="19" w:name="_Toc152679688"/>
      <w:bookmarkStart w:id="20" w:name="_Toc35393792"/>
      <w:bookmarkStart w:id="21" w:name="_Toc152679303"/>
      <w:bookmarkStart w:id="22" w:name="_Toc35393623"/>
      <w:r>
        <w:rPr>
          <w:rFonts w:hint="eastAsia" w:ascii="宋体" w:hAnsi="宋体" w:eastAsia="宋体" w:cs="宋体"/>
          <w:color w:val="auto"/>
          <w:szCs w:val="21"/>
          <w:highlight w:val="none"/>
        </w:rPr>
        <w:t>3.3其他</w:t>
      </w:r>
      <w:bookmarkStart w:id="23" w:name="_Hlk153261989"/>
      <w:r>
        <w:rPr>
          <w:rFonts w:hint="eastAsia" w:ascii="宋体" w:hAnsi="宋体" w:eastAsia="宋体" w:cs="宋体"/>
          <w:color w:val="auto"/>
          <w:szCs w:val="21"/>
          <w:highlight w:val="none"/>
        </w:rPr>
        <w:t>特定资格要求：无。</w:t>
      </w:r>
    </w:p>
    <w:bookmarkEnd w:id="23"/>
    <w:p w14:paraId="69518E2C">
      <w:pPr>
        <w:keepNext/>
        <w:keepLines/>
        <w:autoSpaceDE w:val="0"/>
        <w:autoSpaceDN w:val="0"/>
        <w:adjustRightInd w:val="0"/>
        <w:spacing w:line="440" w:lineRule="exact"/>
        <w:jc w:val="left"/>
        <w:outlineLvl w:val="1"/>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三、获取</w:t>
      </w:r>
      <w:bookmarkEnd w:id="19"/>
      <w:bookmarkEnd w:id="20"/>
      <w:bookmarkEnd w:id="21"/>
      <w:bookmarkEnd w:id="22"/>
      <w:r>
        <w:rPr>
          <w:rFonts w:hint="eastAsia" w:ascii="宋体" w:hAnsi="宋体" w:eastAsia="宋体" w:cs="宋体"/>
          <w:b/>
          <w:color w:val="auto"/>
          <w:kern w:val="0"/>
          <w:szCs w:val="21"/>
          <w:highlight w:val="none"/>
          <w:lang w:eastAsia="zh-CN"/>
        </w:rPr>
        <w:t>采购文件</w:t>
      </w:r>
    </w:p>
    <w:p w14:paraId="78C82F15">
      <w:pPr>
        <w:spacing w:line="440" w:lineRule="exact"/>
        <w:ind w:firstLine="422" w:firstLineChars="200"/>
        <w:rPr>
          <w:rFonts w:ascii="宋体" w:hAnsi="宋体" w:eastAsia="宋体" w:cs="宋体"/>
          <w:b/>
          <w:bCs/>
          <w:color w:val="auto"/>
          <w:szCs w:val="21"/>
          <w:highlight w:val="none"/>
        </w:rPr>
      </w:pPr>
      <w:bookmarkStart w:id="24" w:name="_Hlk152664098"/>
      <w:bookmarkStart w:id="25" w:name="_Toc35393624"/>
      <w:bookmarkStart w:id="26" w:name="_Toc28359005"/>
      <w:bookmarkStart w:id="27" w:name="_Toc35393793"/>
      <w:bookmarkStart w:id="28" w:name="_Toc28359082"/>
      <w:r>
        <w:rPr>
          <w:rFonts w:hint="eastAsia" w:ascii="宋体" w:hAnsi="宋体" w:eastAsia="宋体" w:cs="宋体"/>
          <w:b/>
          <w:bCs/>
          <w:color w:val="auto"/>
          <w:szCs w:val="21"/>
          <w:highlight w:val="none"/>
        </w:rPr>
        <w:t>1.时间：</w:t>
      </w:r>
      <w:r>
        <w:rPr>
          <w:rFonts w:hint="eastAsia" w:ascii="宋体" w:hAnsi="宋体" w:eastAsia="宋体" w:cs="宋体"/>
          <w:b/>
          <w:bCs/>
          <w:color w:val="auto"/>
          <w:szCs w:val="21"/>
          <w:highlight w:val="none"/>
          <w:lang w:val="en-US" w:eastAsia="zh-CN"/>
        </w:rPr>
        <w:t>自采购文件公告发布之日起5个工作日</w:t>
      </w:r>
      <w:r>
        <w:rPr>
          <w:rFonts w:hint="eastAsia" w:ascii="宋体" w:hAnsi="宋体" w:eastAsia="宋体" w:cs="宋体"/>
          <w:b/>
          <w:bCs/>
          <w:color w:val="auto"/>
          <w:szCs w:val="21"/>
          <w:highlight w:val="none"/>
        </w:rPr>
        <w:t>。</w:t>
      </w:r>
    </w:p>
    <w:p w14:paraId="32C3378F">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2.方式：在“苏采云”平台自行免费下载采购文件。注：供应商必须登录“苏采云”系统下载电子采购文件方可通过系统进行投标（响应）文件的编制和提交。</w:t>
      </w:r>
    </w:p>
    <w:bookmarkEnd w:id="24"/>
    <w:p w14:paraId="06373767">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29" w:name="_Toc152679689"/>
      <w:bookmarkStart w:id="30" w:name="_Toc152679304"/>
      <w:r>
        <w:rPr>
          <w:rFonts w:hint="eastAsia" w:ascii="宋体" w:hAnsi="宋体" w:eastAsia="宋体" w:cs="宋体"/>
          <w:b/>
          <w:color w:val="auto"/>
          <w:kern w:val="0"/>
          <w:szCs w:val="21"/>
          <w:highlight w:val="none"/>
        </w:rPr>
        <w:t>四、</w:t>
      </w:r>
      <w:bookmarkEnd w:id="25"/>
      <w:bookmarkEnd w:id="26"/>
      <w:bookmarkEnd w:id="27"/>
      <w:bookmarkEnd w:id="28"/>
      <w:r>
        <w:rPr>
          <w:rFonts w:hint="eastAsia" w:ascii="宋体" w:hAnsi="宋体" w:eastAsia="宋体" w:cs="宋体"/>
          <w:b/>
          <w:color w:val="auto"/>
          <w:kern w:val="0"/>
          <w:szCs w:val="21"/>
          <w:highlight w:val="none"/>
        </w:rPr>
        <w:t>投标文件提交</w:t>
      </w:r>
      <w:bookmarkEnd w:id="29"/>
      <w:bookmarkEnd w:id="30"/>
    </w:p>
    <w:p w14:paraId="0F5524B7">
      <w:pPr>
        <w:spacing w:line="440" w:lineRule="exact"/>
        <w:ind w:firstLine="420" w:firstLineChars="200"/>
        <w:rPr>
          <w:rFonts w:ascii="宋体" w:hAnsi="宋体" w:eastAsia="宋体" w:cs="宋体"/>
          <w:color w:val="auto"/>
          <w:szCs w:val="21"/>
          <w:highlight w:val="none"/>
        </w:rPr>
      </w:pPr>
      <w:bookmarkStart w:id="31" w:name="_Toc28359007"/>
      <w:bookmarkStart w:id="32" w:name="_Toc35393625"/>
      <w:bookmarkStart w:id="33" w:name="_Toc28359084"/>
      <w:bookmarkStart w:id="34" w:name="_Toc35393794"/>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截止时间：2025年12月24日14点00分（北京时间）。</w:t>
      </w:r>
    </w:p>
    <w:p w14:paraId="506E4018">
      <w:pPr>
        <w:spacing w:line="440" w:lineRule="exact"/>
        <w:ind w:firstLine="420" w:firstLineChars="200"/>
        <w:rPr>
          <w:rFonts w:ascii="宋体" w:hAnsi="宋体" w:eastAsia="宋体" w:cs="宋体"/>
          <w:color w:val="auto"/>
          <w:szCs w:val="21"/>
          <w:highlight w:val="none"/>
          <w:lang w:val="zh-TW"/>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地点：“苏采云”政府采购一体化平台</w:t>
      </w:r>
    </w:p>
    <w:p w14:paraId="309DBABA">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35" w:name="_Toc152679305"/>
      <w:bookmarkStart w:id="36" w:name="_Toc152679690"/>
      <w:r>
        <w:rPr>
          <w:rFonts w:hint="eastAsia" w:ascii="宋体" w:hAnsi="宋体" w:eastAsia="宋体" w:cs="宋体"/>
          <w:b/>
          <w:color w:val="auto"/>
          <w:kern w:val="0"/>
          <w:szCs w:val="21"/>
          <w:highlight w:val="none"/>
        </w:rPr>
        <w:t>五、开启</w:t>
      </w:r>
      <w:bookmarkEnd w:id="35"/>
      <w:bookmarkEnd w:id="36"/>
    </w:p>
    <w:p w14:paraId="2E113B87">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开标时间：2025年12月24日14点00分（北京时间）。</w:t>
      </w:r>
    </w:p>
    <w:p w14:paraId="6625683B">
      <w:pPr>
        <w:spacing w:line="440" w:lineRule="exact"/>
        <w:ind w:firstLine="420" w:firstLineChars="200"/>
        <w:rPr>
          <w:rFonts w:ascii="宋体" w:hAnsi="宋体" w:eastAsia="宋体" w:cs="宋体"/>
          <w:color w:val="auto"/>
          <w:szCs w:val="21"/>
          <w:highlight w:val="none"/>
          <w:lang w:val="zh-TW"/>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地点：</w:t>
      </w:r>
      <w:bookmarkStart w:id="37" w:name="_Toc152679691"/>
      <w:bookmarkStart w:id="38" w:name="_Toc152679306"/>
      <w:r>
        <w:rPr>
          <w:rFonts w:hint="eastAsia" w:ascii="宋体" w:hAnsi="宋体" w:eastAsia="宋体" w:cs="宋体"/>
          <w:color w:val="auto"/>
          <w:szCs w:val="21"/>
          <w:highlight w:val="none"/>
        </w:rPr>
        <w:t>“苏采云”政府采购一体化平台</w:t>
      </w:r>
    </w:p>
    <w:p w14:paraId="441C967F">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六、公告期限</w:t>
      </w:r>
      <w:bookmarkEnd w:id="31"/>
      <w:bookmarkEnd w:id="32"/>
      <w:bookmarkEnd w:id="33"/>
      <w:bookmarkEnd w:id="34"/>
      <w:bookmarkEnd w:id="37"/>
      <w:bookmarkEnd w:id="38"/>
    </w:p>
    <w:p w14:paraId="17C651AB">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自本公告发布之日起5个工作日。</w:t>
      </w:r>
    </w:p>
    <w:p w14:paraId="2E37C432">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39" w:name="_Toc152679307"/>
      <w:bookmarkStart w:id="40" w:name="_Toc35393795"/>
      <w:bookmarkStart w:id="41" w:name="_Toc152679692"/>
      <w:bookmarkStart w:id="42" w:name="_Toc35393626"/>
      <w:r>
        <w:rPr>
          <w:rFonts w:hint="eastAsia" w:ascii="宋体" w:hAnsi="宋体" w:eastAsia="宋体" w:cs="宋体"/>
          <w:b/>
          <w:color w:val="auto"/>
          <w:kern w:val="0"/>
          <w:szCs w:val="21"/>
          <w:highlight w:val="none"/>
        </w:rPr>
        <w:t>七、其他补充事宜</w:t>
      </w:r>
      <w:bookmarkEnd w:id="39"/>
      <w:bookmarkEnd w:id="40"/>
      <w:bookmarkEnd w:id="41"/>
      <w:bookmarkEnd w:id="42"/>
    </w:p>
    <w:p w14:paraId="2C6E790C">
      <w:pPr>
        <w:spacing w:line="440" w:lineRule="exact"/>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投标保证金：无需缴纳。</w:t>
      </w:r>
    </w:p>
    <w:p w14:paraId="252694C2">
      <w:pPr>
        <w:spacing w:line="440" w:lineRule="exact"/>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2</w:t>
      </w:r>
      <w:bookmarkStart w:id="43" w:name="_Hlk150161828"/>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CA办理注意事项：</w:t>
      </w:r>
      <w:r>
        <w:rPr>
          <w:rFonts w:hint="eastAsia" w:ascii="宋体" w:hAnsi="宋体" w:eastAsia="宋体" w:cs="宋体"/>
          <w:color w:val="auto"/>
          <w:szCs w:val="21"/>
          <w:highlight w:val="none"/>
        </w:rPr>
        <w:t>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3"/>
    </w:p>
    <w:p w14:paraId="54259052">
      <w:pPr>
        <w:spacing w:line="440" w:lineRule="exact"/>
        <w:ind w:firstLine="422" w:firstLineChars="200"/>
        <w:rPr>
          <w:rFonts w:ascii="宋体" w:hAnsi="宋体" w:eastAsia="宋体" w:cs="宋体"/>
          <w:szCs w:val="21"/>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采购文件获取注意事项：</w:t>
      </w:r>
      <w:r>
        <w:rPr>
          <w:rFonts w:hint="eastAsia" w:ascii="宋体" w:hAnsi="宋体" w:eastAsia="宋体" w:cs="宋体"/>
          <w:color w:val="auto"/>
          <w:szCs w:val="21"/>
          <w:highlight w:val="none"/>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w:t>
      </w:r>
      <w:r>
        <w:rPr>
          <w:rFonts w:hint="eastAsia" w:ascii="宋体" w:hAnsi="宋体" w:eastAsia="宋体" w:cs="宋体"/>
          <w:szCs w:val="21"/>
        </w:rPr>
        <w:t>与”，参与成功后到“已参与项目”界面中找到该项目下载文件并进行操作。</w:t>
      </w:r>
    </w:p>
    <w:p w14:paraId="401E7C52">
      <w:pPr>
        <w:spacing w:line="440" w:lineRule="exact"/>
        <w:ind w:firstLine="422" w:firstLineChars="200"/>
        <w:rPr>
          <w:rFonts w:ascii="宋体" w:hAnsi="宋体" w:eastAsia="宋体" w:cs="宋体"/>
          <w:szCs w:val="21"/>
        </w:rPr>
      </w:pPr>
      <w:r>
        <w:rPr>
          <w:rFonts w:hint="eastAsia" w:ascii="宋体" w:hAnsi="宋体" w:eastAsia="宋体" w:cs="宋体"/>
          <w:b/>
          <w:bCs/>
          <w:szCs w:val="21"/>
        </w:rPr>
        <w:t>4</w:t>
      </w:r>
      <w:r>
        <w:rPr>
          <w:rFonts w:hint="eastAsia" w:ascii="宋体" w:hAnsi="宋体" w:eastAsia="宋体" w:cs="宋体"/>
          <w:b/>
          <w:bCs/>
          <w:szCs w:val="21"/>
          <w:lang w:val="en-US" w:eastAsia="zh-CN"/>
        </w:rPr>
        <w:t>.</w:t>
      </w:r>
      <w:r>
        <w:rPr>
          <w:rFonts w:hint="eastAsia" w:ascii="宋体" w:hAnsi="宋体" w:eastAsia="宋体" w:cs="宋体"/>
          <w:b/>
          <w:bCs/>
          <w:szCs w:val="21"/>
        </w:rPr>
        <w:t>关于常州市中小企业政府采购信用融资：</w:t>
      </w:r>
      <w:r>
        <w:rPr>
          <w:rFonts w:hint="eastAsia" w:ascii="宋体" w:hAnsi="宋体" w:eastAsia="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C942A28">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5</w:t>
      </w:r>
      <w:r>
        <w:rPr>
          <w:rFonts w:hint="eastAsia" w:ascii="宋体" w:hAnsi="宋体" w:eastAsia="宋体" w:cs="宋体"/>
          <w:b/>
          <w:bCs/>
          <w:szCs w:val="21"/>
          <w:lang w:val="en-US" w:eastAsia="zh-CN"/>
        </w:rPr>
        <w:t>.</w:t>
      </w:r>
      <w:r>
        <w:rPr>
          <w:rFonts w:hint="eastAsia" w:ascii="宋体" w:hAnsi="宋体" w:eastAsia="宋体" w:cs="宋体"/>
          <w:b/>
          <w:bCs/>
          <w:szCs w:val="21"/>
        </w:rPr>
        <w:t>采购公告内容与采购文件不一致的，以采购文件为准。</w:t>
      </w:r>
    </w:p>
    <w:p w14:paraId="0B222E9B">
      <w:pPr>
        <w:keepNext/>
        <w:keepLines/>
        <w:autoSpaceDE w:val="0"/>
        <w:autoSpaceDN w:val="0"/>
        <w:adjustRightInd w:val="0"/>
        <w:spacing w:line="440" w:lineRule="exact"/>
        <w:jc w:val="left"/>
        <w:outlineLvl w:val="1"/>
        <w:rPr>
          <w:rFonts w:ascii="宋体" w:hAnsi="宋体" w:eastAsia="宋体" w:cs="宋体"/>
          <w:b/>
          <w:kern w:val="0"/>
          <w:szCs w:val="21"/>
        </w:rPr>
      </w:pPr>
      <w:bookmarkStart w:id="44" w:name="_Toc152679693"/>
      <w:bookmarkStart w:id="45" w:name="_Toc35393796"/>
      <w:bookmarkStart w:id="46" w:name="_Toc28359008"/>
      <w:bookmarkStart w:id="47" w:name="_Toc152679308"/>
      <w:bookmarkStart w:id="48" w:name="_Toc28359085"/>
      <w:bookmarkStart w:id="49" w:name="_Toc35393627"/>
      <w:r>
        <w:rPr>
          <w:rFonts w:hint="eastAsia" w:ascii="宋体" w:hAnsi="宋体" w:eastAsia="宋体" w:cs="宋体"/>
          <w:b/>
          <w:kern w:val="0"/>
          <w:szCs w:val="21"/>
        </w:rPr>
        <w:t>八、对本次招标提出询问，请按以下方式联系。</w:t>
      </w:r>
      <w:bookmarkEnd w:id="44"/>
      <w:bookmarkEnd w:id="45"/>
      <w:bookmarkEnd w:id="46"/>
      <w:bookmarkEnd w:id="47"/>
      <w:bookmarkEnd w:id="48"/>
      <w:bookmarkEnd w:id="49"/>
    </w:p>
    <w:p w14:paraId="39629D57">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1.采购人信息</w:t>
      </w:r>
    </w:p>
    <w:p w14:paraId="173AF2D1">
      <w:pPr>
        <w:spacing w:line="440" w:lineRule="exact"/>
        <w:ind w:firstLine="420" w:firstLineChars="200"/>
        <w:rPr>
          <w:rFonts w:hint="eastAsia" w:ascii="宋体" w:hAnsi="宋体" w:eastAsia="宋体" w:cs="宋体"/>
          <w:szCs w:val="21"/>
          <w:lang w:eastAsia="zh-CN"/>
        </w:rPr>
      </w:pPr>
      <w:bookmarkStart w:id="50" w:name="_Toc28359010"/>
      <w:bookmarkStart w:id="51" w:name="_Toc28359087"/>
      <w:r>
        <w:rPr>
          <w:rFonts w:hint="eastAsia" w:ascii="宋体" w:hAnsi="宋体" w:eastAsia="宋体" w:cs="宋体"/>
          <w:szCs w:val="21"/>
        </w:rPr>
        <w:t>名    称：</w:t>
      </w:r>
      <w:r>
        <w:rPr>
          <w:rFonts w:hint="eastAsia" w:ascii="宋体" w:hAnsi="宋体" w:eastAsia="宋体" w:cs="宋体"/>
          <w:szCs w:val="21"/>
          <w:lang w:eastAsia="zh-CN"/>
        </w:rPr>
        <w:t>智能制造龙城实验室</w:t>
      </w:r>
    </w:p>
    <w:p w14:paraId="4B81F818">
      <w:pPr>
        <w:spacing w:line="440" w:lineRule="exact"/>
        <w:ind w:firstLine="420" w:firstLineChars="200"/>
        <w:rPr>
          <w:rFonts w:ascii="宋体" w:hAnsi="宋体" w:eastAsia="宋体" w:cs="宋体"/>
          <w:color w:val="auto"/>
          <w:szCs w:val="21"/>
        </w:rPr>
      </w:pPr>
      <w:r>
        <w:rPr>
          <w:rFonts w:hint="eastAsia" w:ascii="宋体" w:hAnsi="宋体" w:eastAsia="宋体" w:cs="宋体"/>
          <w:szCs w:val="21"/>
        </w:rPr>
        <w:t>地    址：常州市武进区常武中路18号常州科教城智能制造龙城实验室</w:t>
      </w:r>
    </w:p>
    <w:p w14:paraId="54178516">
      <w:pPr>
        <w:spacing w:line="440" w:lineRule="exact"/>
        <w:ind w:firstLine="420" w:firstLineChars="200"/>
        <w:rPr>
          <w:rFonts w:hint="default" w:ascii="宋体" w:hAnsi="宋体" w:eastAsia="宋体" w:cs="宋体"/>
          <w:szCs w:val="21"/>
          <w:lang w:val="en-US" w:eastAsia="zh-CN"/>
        </w:rPr>
      </w:pPr>
      <w:r>
        <w:rPr>
          <w:rFonts w:hint="eastAsia" w:ascii="宋体" w:hAnsi="宋体" w:eastAsia="宋体" w:cs="宋体"/>
          <w:szCs w:val="21"/>
        </w:rPr>
        <w:t>联系方式：倪</w:t>
      </w:r>
      <w:r>
        <w:rPr>
          <w:rFonts w:hint="eastAsia" w:ascii="宋体" w:hAnsi="宋体" w:eastAsia="宋体" w:cs="宋体"/>
          <w:szCs w:val="21"/>
          <w:lang w:val="en-US" w:eastAsia="zh-CN"/>
        </w:rPr>
        <w:t>先生</w:t>
      </w:r>
      <w:r>
        <w:rPr>
          <w:rFonts w:hint="eastAsia" w:ascii="宋体" w:hAnsi="宋体" w:eastAsia="宋体" w:cs="宋体"/>
          <w:szCs w:val="21"/>
          <w:lang w:eastAsia="zh-CN"/>
        </w:rPr>
        <w:t>；</w:t>
      </w:r>
      <w:r>
        <w:rPr>
          <w:rFonts w:hint="eastAsia" w:ascii="宋体" w:hAnsi="宋体" w:eastAsia="宋体" w:cs="宋体"/>
          <w:szCs w:val="21"/>
        </w:rPr>
        <w:t>0519</w:t>
      </w:r>
      <w:r>
        <w:rPr>
          <w:rFonts w:hint="eastAsia" w:ascii="宋体" w:hAnsi="宋体" w:eastAsia="宋体" w:cs="宋体"/>
          <w:szCs w:val="21"/>
          <w:lang w:val="en-US" w:eastAsia="zh-CN"/>
        </w:rPr>
        <w:t>-</w:t>
      </w:r>
      <w:r>
        <w:rPr>
          <w:rFonts w:hint="eastAsia" w:ascii="宋体" w:hAnsi="宋体" w:eastAsia="宋体" w:cs="宋体"/>
          <w:szCs w:val="21"/>
        </w:rPr>
        <w:t xml:space="preserve">86336899 </w:t>
      </w:r>
    </w:p>
    <w:p w14:paraId="7738B821">
      <w:pPr>
        <w:spacing w:line="440" w:lineRule="exact"/>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2.采购代理机构信息</w:t>
      </w:r>
    </w:p>
    <w:p w14:paraId="55FCC997">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名    称：江苏恒卓工程管理咨询有限公司</w:t>
      </w:r>
    </w:p>
    <w:p w14:paraId="5DCE8C95">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地    址：常州市北塘河路8号恒生科技园44-2栋4F（一号大门往北一百米）</w:t>
      </w:r>
    </w:p>
    <w:p w14:paraId="57F40B17">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联系方式：0519-83999268</w:t>
      </w:r>
    </w:p>
    <w:p w14:paraId="485A5ED3">
      <w:pPr>
        <w:spacing w:line="440" w:lineRule="exact"/>
        <w:ind w:firstLine="422" w:firstLineChars="200"/>
        <w:rPr>
          <w:rFonts w:ascii="宋体" w:hAnsi="宋体" w:eastAsia="宋体" w:cs="宋体"/>
          <w:b/>
          <w:szCs w:val="21"/>
          <w:u w:val="single"/>
        </w:rPr>
      </w:pPr>
      <w:r>
        <w:rPr>
          <w:rFonts w:hint="eastAsia" w:ascii="宋体" w:hAnsi="宋体" w:eastAsia="宋体" w:cs="宋体"/>
          <w:b/>
          <w:szCs w:val="21"/>
        </w:rPr>
        <w:t>3.项目联系方式</w:t>
      </w:r>
    </w:p>
    <w:p w14:paraId="4DF4ACF4">
      <w:pPr>
        <w:spacing w:line="440" w:lineRule="exact"/>
        <w:ind w:firstLine="420" w:firstLineChars="200"/>
        <w:rPr>
          <w:rFonts w:ascii="宋体" w:hAnsi="宋体" w:eastAsia="宋体" w:cs="宋体"/>
          <w:szCs w:val="21"/>
        </w:rPr>
      </w:pPr>
      <w:r>
        <w:rPr>
          <w:rFonts w:hint="eastAsia" w:ascii="宋体" w:hAnsi="宋体" w:eastAsia="宋体" w:cs="宋体"/>
          <w:szCs w:val="21"/>
        </w:rPr>
        <w:t>项目联系人：周工</w:t>
      </w:r>
    </w:p>
    <w:p w14:paraId="3E9BE07C">
      <w:pPr>
        <w:spacing w:line="440" w:lineRule="exact"/>
        <w:ind w:firstLine="420" w:firstLineChars="200"/>
        <w:rPr>
          <w:rFonts w:ascii="宋体" w:hAnsi="宋体" w:eastAsia="宋体" w:cs="宋体"/>
          <w:szCs w:val="21"/>
        </w:rPr>
      </w:pPr>
      <w:r>
        <w:rPr>
          <w:rFonts w:hint="eastAsia" w:ascii="宋体" w:hAnsi="宋体" w:eastAsia="宋体" w:cs="宋体"/>
          <w:szCs w:val="21"/>
        </w:rPr>
        <w:t>电      话：0519-83999268</w:t>
      </w:r>
    </w:p>
    <w:bookmarkEnd w:id="50"/>
    <w:bookmarkEnd w:id="51"/>
    <w:p w14:paraId="7CFFD8B3">
      <w:pPr>
        <w:spacing w:line="360" w:lineRule="auto"/>
        <w:ind w:firstLine="720" w:firstLineChars="300"/>
        <w:rPr>
          <w:rFonts w:ascii="宋体" w:hAnsi="宋体" w:eastAsia="宋体" w:cs="Times New Roman"/>
          <w:sz w:val="24"/>
        </w:rPr>
      </w:pPr>
      <w:r>
        <w:rPr>
          <w:rFonts w:hint="eastAsia" w:ascii="宋体" w:hAnsi="宋体" w:eastAsia="宋体" w:cs="Times New Roman"/>
          <w:sz w:val="24"/>
        </w:rPr>
        <w:t xml:space="preserve"> </w:t>
      </w:r>
    </w:p>
    <w:p w14:paraId="7E293B31">
      <w:pPr>
        <w:spacing w:line="360" w:lineRule="auto"/>
        <w:ind w:firstLine="5880" w:firstLineChars="2450"/>
        <w:jc w:val="right"/>
        <w:rPr>
          <w:rFonts w:ascii="宋体" w:hAnsi="宋体" w:eastAsia="宋体" w:cs="Times New Roman"/>
          <w:sz w:val="24"/>
        </w:rPr>
      </w:pPr>
    </w:p>
    <w:p w14:paraId="0ED0C3DC">
      <w:pPr>
        <w:spacing w:line="360" w:lineRule="auto"/>
        <w:jc w:val="center"/>
        <w:outlineLvl w:val="0"/>
        <w:rPr>
          <w:rFonts w:ascii="宋体" w:hAnsi="宋体" w:eastAsia="宋体" w:cs="Times New Roman"/>
          <w:b/>
          <w:sz w:val="32"/>
          <w:szCs w:val="32"/>
        </w:rPr>
      </w:pPr>
      <w:r>
        <w:rPr>
          <w:rFonts w:ascii="宋体" w:hAnsi="宋体" w:eastAsia="宋体" w:cs="Times New Roman"/>
          <w:sz w:val="24"/>
        </w:rPr>
        <w:br w:type="page"/>
      </w:r>
      <w:bookmarkStart w:id="52" w:name="_Toc150774783"/>
      <w:bookmarkStart w:id="53" w:name="_Toc226965856"/>
      <w:bookmarkStart w:id="54" w:name="_Toc99301420"/>
      <w:bookmarkStart w:id="55" w:name="_Toc353873938"/>
      <w:bookmarkStart w:id="56" w:name="_Toc195842950"/>
      <w:bookmarkStart w:id="57" w:name="_Toc305158854"/>
      <w:bookmarkStart w:id="58" w:name="_Toc353825548"/>
      <w:bookmarkStart w:id="59" w:name="_Toc264969275"/>
      <w:bookmarkStart w:id="60" w:name="_Toc152679694"/>
      <w:bookmarkStart w:id="61" w:name="_Toc127151777"/>
      <w:bookmarkStart w:id="62" w:name="_Toc512937850"/>
      <w:bookmarkStart w:id="63" w:name="_Toc305158928"/>
      <w:bookmarkStart w:id="64" w:name="_Toc265228423"/>
      <w:bookmarkStart w:id="65" w:name="_Toc127161488"/>
      <w:r>
        <w:rPr>
          <w:rFonts w:ascii="宋体" w:hAnsi="宋体" w:eastAsia="宋体" w:cs="Times New Roman"/>
          <w:b/>
          <w:sz w:val="36"/>
          <w:szCs w:val="36"/>
        </w:rPr>
        <w:t>第二章   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79F6888A">
      <w:pPr>
        <w:keepNext/>
        <w:keepLines/>
        <w:tabs>
          <w:tab w:val="center" w:pos="4592"/>
          <w:tab w:val="left" w:pos="7860"/>
        </w:tabs>
        <w:autoSpaceDE w:val="0"/>
        <w:autoSpaceDN w:val="0"/>
        <w:adjustRightInd w:val="0"/>
        <w:spacing w:line="360" w:lineRule="auto"/>
        <w:jc w:val="center"/>
        <w:outlineLvl w:val="1"/>
        <w:rPr>
          <w:rFonts w:ascii="宋体" w:hAnsi="宋体" w:eastAsia="宋体" w:cs="Times New Roman"/>
          <w:b/>
          <w:kern w:val="0"/>
          <w:sz w:val="32"/>
          <w:szCs w:val="32"/>
        </w:rPr>
      </w:pPr>
      <w:bookmarkStart w:id="66" w:name="_Toc152679310"/>
      <w:bookmarkStart w:id="67" w:name="_Toc152679695"/>
      <w:bookmarkStart w:id="68" w:name="_Toc151193833"/>
      <w:bookmarkStart w:id="69" w:name="_Toc226965792"/>
      <w:bookmarkStart w:id="70" w:name="_Toc151190146"/>
      <w:bookmarkStart w:id="71" w:name="_Toc226965709"/>
      <w:bookmarkStart w:id="72" w:name="_Toc142311021"/>
      <w:bookmarkStart w:id="73" w:name="_Toc150774724"/>
      <w:bookmarkStart w:id="74" w:name="_Toc164229214"/>
      <w:bookmarkStart w:id="75" w:name="_Toc164229360"/>
      <w:bookmarkStart w:id="76" w:name="_Toc164608633"/>
      <w:bookmarkStart w:id="77" w:name="_Toc151193907"/>
      <w:bookmarkStart w:id="78" w:name="_Toc149720812"/>
      <w:bookmarkStart w:id="79" w:name="_Toc150509270"/>
      <w:bookmarkStart w:id="80" w:name="_Toc151193617"/>
      <w:bookmarkStart w:id="81" w:name="_Toc151193761"/>
      <w:bookmarkStart w:id="82" w:name="_Toc226337215"/>
      <w:bookmarkStart w:id="83" w:name="_Toc127151519"/>
      <w:bookmarkStart w:id="84" w:name="_Toc520356144"/>
      <w:bookmarkStart w:id="85" w:name="_Toc127161433"/>
      <w:bookmarkStart w:id="86" w:name="_Toc164608788"/>
      <w:bookmarkStart w:id="87" w:name="_Toc164351613"/>
      <w:bookmarkStart w:id="88" w:name="_Toc150774619"/>
      <w:bookmarkStart w:id="89" w:name="_Toc127151720"/>
      <w:bookmarkStart w:id="90" w:name="_Toc151193689"/>
      <w:bookmarkStart w:id="91" w:name="_Toc150480757"/>
      <w:bookmarkStart w:id="92" w:name="_Toc195842884"/>
      <w:bookmarkStart w:id="93" w:name="_Toc226309763"/>
      <w:r>
        <w:rPr>
          <w:rFonts w:ascii="宋体" w:hAnsi="宋体" w:eastAsia="宋体" w:cs="Times New Roman"/>
          <w:b/>
          <w:kern w:val="0"/>
          <w:sz w:val="32"/>
          <w:szCs w:val="32"/>
        </w:rPr>
        <w:t>第一节</w:t>
      </w:r>
      <w:r>
        <w:rPr>
          <w:rFonts w:hint="eastAsia" w:ascii="宋体" w:hAnsi="宋体" w:eastAsia="宋体" w:cs="Times New Roman"/>
          <w:b/>
          <w:kern w:val="0"/>
          <w:sz w:val="32"/>
          <w:szCs w:val="32"/>
        </w:rPr>
        <w:t xml:space="preserve"> </w:t>
      </w:r>
      <w:r>
        <w:rPr>
          <w:rFonts w:ascii="宋体" w:hAnsi="宋体" w:eastAsia="宋体" w:cs="Times New Roman"/>
          <w:b/>
          <w:kern w:val="0"/>
          <w:sz w:val="32"/>
          <w:szCs w:val="32"/>
        </w:rPr>
        <w:t>投标人须知资料表</w:t>
      </w:r>
      <w:bookmarkEnd w:id="66"/>
      <w:bookmarkEnd w:id="67"/>
    </w:p>
    <w:p w14:paraId="01E10A20">
      <w:pPr>
        <w:spacing w:line="360" w:lineRule="auto"/>
        <w:ind w:firstLine="420" w:firstLineChars="200"/>
        <w:rPr>
          <w:rFonts w:ascii="宋体" w:hAnsi="宋体" w:eastAsia="宋体" w:cs="宋体"/>
          <w:szCs w:val="21"/>
        </w:rPr>
      </w:pPr>
      <w:bookmarkStart w:id="94" w:name="_Hlk112020831"/>
      <w:r>
        <w:rPr>
          <w:rFonts w:hint="eastAsia" w:ascii="宋体" w:hAnsi="宋体" w:eastAsia="宋体" w:cs="宋体"/>
          <w:szCs w:val="21"/>
        </w:rPr>
        <w:t>本表是对投标人须知的具体补充和修改，如有矛盾，均以本资料表为准。标记“■”的选项意为适用于本项目，标记“□”的选项意为不适用于本项目。</w:t>
      </w:r>
      <w:bookmarkEnd w:id="94"/>
    </w:p>
    <w:tbl>
      <w:tblPr>
        <w:tblStyle w:val="1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9DD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14E27FF">
            <w:pPr>
              <w:spacing w:line="360" w:lineRule="exact"/>
              <w:jc w:val="center"/>
              <w:rPr>
                <w:rFonts w:ascii="宋体" w:hAnsi="宋体" w:eastAsia="宋体" w:cs="Times New Roman"/>
                <w:b/>
                <w:bCs/>
                <w:szCs w:val="21"/>
              </w:rPr>
            </w:pPr>
            <w:r>
              <w:rPr>
                <w:rFonts w:hint="eastAsia" w:ascii="宋体" w:hAnsi="宋体" w:eastAsia="宋体" w:cs="Times New Roman"/>
                <w:b/>
                <w:szCs w:val="21"/>
              </w:rPr>
              <w:t>序号</w:t>
            </w:r>
          </w:p>
        </w:tc>
        <w:tc>
          <w:tcPr>
            <w:tcW w:w="1701" w:type="dxa"/>
            <w:vAlign w:val="center"/>
          </w:tcPr>
          <w:p w14:paraId="1E612839">
            <w:pPr>
              <w:spacing w:line="360" w:lineRule="exact"/>
              <w:jc w:val="center"/>
              <w:rPr>
                <w:rFonts w:ascii="宋体" w:hAnsi="宋体" w:eastAsia="宋体" w:cs="Times New Roman"/>
                <w:b/>
                <w:bCs/>
                <w:szCs w:val="21"/>
              </w:rPr>
            </w:pPr>
            <w:r>
              <w:rPr>
                <w:rFonts w:ascii="宋体" w:hAnsi="宋体" w:eastAsia="宋体" w:cs="Times New Roman"/>
                <w:b/>
                <w:bCs/>
                <w:szCs w:val="21"/>
              </w:rPr>
              <w:t>条目</w:t>
            </w:r>
          </w:p>
        </w:tc>
        <w:tc>
          <w:tcPr>
            <w:tcW w:w="7540" w:type="dxa"/>
            <w:vAlign w:val="center"/>
          </w:tcPr>
          <w:p w14:paraId="1050E13C">
            <w:pPr>
              <w:spacing w:line="360" w:lineRule="exact"/>
              <w:jc w:val="center"/>
              <w:rPr>
                <w:rFonts w:ascii="宋体" w:hAnsi="宋体" w:eastAsia="宋体" w:cs="Times New Roman"/>
                <w:b/>
                <w:bCs/>
                <w:szCs w:val="21"/>
              </w:rPr>
            </w:pPr>
            <w:r>
              <w:rPr>
                <w:rFonts w:ascii="宋体" w:hAnsi="宋体" w:eastAsia="宋体" w:cs="Times New Roman"/>
                <w:b/>
                <w:bCs/>
                <w:szCs w:val="21"/>
              </w:rPr>
              <w:t>内容</w:t>
            </w:r>
          </w:p>
        </w:tc>
      </w:tr>
      <w:tr w14:paraId="04D4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vAlign w:val="center"/>
          </w:tcPr>
          <w:p w14:paraId="10ED2D4F">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w:t>
            </w:r>
          </w:p>
        </w:tc>
        <w:tc>
          <w:tcPr>
            <w:tcW w:w="1701" w:type="dxa"/>
            <w:vAlign w:val="center"/>
          </w:tcPr>
          <w:p w14:paraId="75EFEBB7">
            <w:pPr>
              <w:spacing w:line="360" w:lineRule="exact"/>
              <w:jc w:val="center"/>
              <w:rPr>
                <w:rFonts w:ascii="宋体" w:hAnsi="宋体" w:eastAsia="宋体" w:cs="Times New Roman"/>
                <w:szCs w:val="21"/>
              </w:rPr>
            </w:pPr>
            <w:r>
              <w:rPr>
                <w:rFonts w:ascii="宋体" w:hAnsi="宋体" w:eastAsia="宋体" w:cs="Times New Roman"/>
                <w:szCs w:val="21"/>
              </w:rPr>
              <w:t>项目属性</w:t>
            </w:r>
          </w:p>
        </w:tc>
        <w:tc>
          <w:tcPr>
            <w:tcW w:w="7540" w:type="dxa"/>
            <w:vAlign w:val="center"/>
          </w:tcPr>
          <w:p w14:paraId="1032B848">
            <w:pPr>
              <w:spacing w:line="360" w:lineRule="exact"/>
              <w:jc w:val="left"/>
              <w:rPr>
                <w:rFonts w:ascii="宋体" w:hAnsi="宋体" w:eastAsia="宋体" w:cs="Times New Roman"/>
                <w:szCs w:val="21"/>
                <w:u w:val="single"/>
              </w:rPr>
            </w:pPr>
            <w:r>
              <w:rPr>
                <w:rFonts w:ascii="宋体" w:hAnsi="宋体" w:eastAsia="宋体" w:cs="Times New Roman"/>
                <w:szCs w:val="21"/>
              </w:rPr>
              <w:t>项目属性：</w:t>
            </w:r>
            <w:r>
              <w:rPr>
                <w:rFonts w:ascii="宋体" w:hAnsi="宋体" w:eastAsia="宋体" w:cs="Times New Roman"/>
                <w:szCs w:val="21"/>
              </w:rPr>
              <w:sym w:font="Wingdings 2" w:char="00A3"/>
            </w:r>
            <w:r>
              <w:rPr>
                <w:rFonts w:ascii="宋体" w:hAnsi="宋体" w:eastAsia="宋体" w:cs="Times New Roman"/>
                <w:szCs w:val="21"/>
              </w:rPr>
              <w:t>服务</w:t>
            </w:r>
            <w:r>
              <w:rPr>
                <w:rFonts w:hint="eastAsia" w:ascii="宋体" w:hAnsi="宋体" w:eastAsia="宋体" w:cs="Times New Roman"/>
                <w:szCs w:val="21"/>
              </w:rPr>
              <w:t xml:space="preserve"> </w:t>
            </w:r>
            <w:r>
              <w:rPr>
                <w:rFonts w:ascii="宋体" w:hAnsi="宋体" w:eastAsia="宋体" w:cs="Times New Roman"/>
                <w:szCs w:val="21"/>
              </w:rPr>
              <w:t xml:space="preserve"> </w:t>
            </w:r>
            <w:r>
              <w:rPr>
                <w:rFonts w:ascii="宋体" w:hAnsi="宋体" w:eastAsia="宋体" w:cs="Times New Roman"/>
                <w:b/>
                <w:szCs w:val="21"/>
              </w:rPr>
              <w:t>■</w:t>
            </w:r>
            <w:r>
              <w:rPr>
                <w:rFonts w:ascii="宋体" w:hAnsi="宋体" w:eastAsia="宋体" w:cs="Times New Roman"/>
                <w:szCs w:val="21"/>
              </w:rPr>
              <w:t>货物</w:t>
            </w:r>
            <w:r>
              <w:rPr>
                <w:rFonts w:hint="eastAsia" w:ascii="宋体" w:hAnsi="宋体" w:eastAsia="宋体" w:cs="Times New Roman"/>
                <w:szCs w:val="21"/>
              </w:rPr>
              <w:t xml:space="preserve"> </w:t>
            </w:r>
          </w:p>
        </w:tc>
      </w:tr>
      <w:tr w14:paraId="4A73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vAlign w:val="center"/>
          </w:tcPr>
          <w:p w14:paraId="5F6A8A98">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2</w:t>
            </w:r>
          </w:p>
        </w:tc>
        <w:tc>
          <w:tcPr>
            <w:tcW w:w="1701" w:type="dxa"/>
            <w:vAlign w:val="center"/>
          </w:tcPr>
          <w:p w14:paraId="1553C981">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科研仪器设备</w:t>
            </w:r>
          </w:p>
        </w:tc>
        <w:tc>
          <w:tcPr>
            <w:tcW w:w="7540" w:type="dxa"/>
            <w:vAlign w:val="center"/>
          </w:tcPr>
          <w:p w14:paraId="4A661D00">
            <w:pPr>
              <w:spacing w:line="360" w:lineRule="exact"/>
              <w:jc w:val="left"/>
              <w:rPr>
                <w:rFonts w:ascii="宋体" w:hAnsi="宋体" w:eastAsia="宋体" w:cs="Times New Roman"/>
                <w:color w:val="auto"/>
                <w:szCs w:val="21"/>
              </w:rPr>
            </w:pPr>
            <w:r>
              <w:rPr>
                <w:rFonts w:ascii="宋体" w:hAnsi="宋体" w:eastAsia="宋体" w:cs="Times New Roman"/>
                <w:color w:val="auto"/>
                <w:szCs w:val="21"/>
              </w:rPr>
              <w:t>是否属于科研仪器设备采购项目：</w:t>
            </w:r>
            <w:r>
              <w:rPr>
                <w:rFonts w:ascii="宋体" w:hAnsi="宋体" w:eastAsia="宋体" w:cs="Times New Roman"/>
                <w:b/>
                <w:color w:val="auto"/>
                <w:szCs w:val="21"/>
              </w:rPr>
              <w:t>■</w:t>
            </w:r>
            <w:r>
              <w:rPr>
                <w:rFonts w:ascii="宋体" w:hAnsi="宋体" w:eastAsia="宋体" w:cs="Times New Roman"/>
                <w:color w:val="auto"/>
                <w:szCs w:val="21"/>
              </w:rPr>
              <w:t>是</w:t>
            </w:r>
            <w:r>
              <w:rPr>
                <w:rFonts w:ascii="宋体" w:hAnsi="宋体" w:eastAsia="宋体" w:cs="Times New Roman"/>
                <w:color w:val="auto"/>
                <w:szCs w:val="21"/>
              </w:rPr>
              <w:sym w:font="Wingdings 2" w:char="00A3"/>
            </w:r>
            <w:r>
              <w:rPr>
                <w:rFonts w:ascii="宋体" w:hAnsi="宋体" w:eastAsia="宋体" w:cs="Times New Roman"/>
                <w:color w:val="auto"/>
                <w:szCs w:val="21"/>
              </w:rPr>
              <w:t>否</w:t>
            </w:r>
          </w:p>
        </w:tc>
      </w:tr>
      <w:tr w14:paraId="54B9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33B455">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3</w:t>
            </w:r>
          </w:p>
        </w:tc>
        <w:tc>
          <w:tcPr>
            <w:tcW w:w="1701" w:type="dxa"/>
            <w:vAlign w:val="center"/>
          </w:tcPr>
          <w:p w14:paraId="4899F0AD">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核心产品</w:t>
            </w:r>
          </w:p>
        </w:tc>
        <w:tc>
          <w:tcPr>
            <w:tcW w:w="7540" w:type="dxa"/>
            <w:vAlign w:val="center"/>
          </w:tcPr>
          <w:p w14:paraId="54B307D8">
            <w:pPr>
              <w:adjustRightInd w:val="0"/>
              <w:snapToGrid w:val="0"/>
              <w:spacing w:line="360" w:lineRule="exact"/>
              <w:rPr>
                <w:rFonts w:ascii="宋体" w:hAnsi="宋体" w:eastAsia="宋体" w:cs="Times New Roman"/>
                <w:color w:val="auto"/>
                <w:szCs w:val="21"/>
              </w:rPr>
            </w:pPr>
            <w:r>
              <w:rPr>
                <w:rFonts w:ascii="宋体" w:hAnsi="宋体" w:eastAsia="宋体" w:cs="Times New Roman"/>
                <w:color w:val="auto"/>
                <w:szCs w:val="21"/>
              </w:rPr>
              <w:t>关于核心产品本项目</w:t>
            </w:r>
            <w:r>
              <w:rPr>
                <w:rFonts w:ascii="宋体" w:hAnsi="宋体" w:eastAsia="宋体" w:cs="Times New Roman"/>
                <w:color w:val="auto"/>
                <w:szCs w:val="21"/>
              </w:rPr>
              <w:sym w:font="Wingdings 2" w:char="00A3"/>
            </w:r>
            <w:r>
              <w:rPr>
                <w:rFonts w:ascii="宋体" w:hAnsi="宋体" w:eastAsia="宋体" w:cs="Times New Roman"/>
                <w:color w:val="auto"/>
                <w:szCs w:val="21"/>
              </w:rPr>
              <w:t>适用</w:t>
            </w:r>
            <w:r>
              <w:rPr>
                <w:rFonts w:ascii="宋体" w:hAnsi="宋体" w:eastAsia="宋体" w:cs="Times New Roman"/>
                <w:color w:val="auto"/>
                <w:szCs w:val="21"/>
              </w:rPr>
              <w:sym w:font="Wingdings 2" w:char="00A3"/>
            </w:r>
            <w:r>
              <w:rPr>
                <w:rFonts w:ascii="宋体" w:hAnsi="宋体" w:eastAsia="宋体" w:cs="Times New Roman"/>
                <w:color w:val="auto"/>
                <w:szCs w:val="21"/>
              </w:rPr>
              <w:t>不适用。</w:t>
            </w:r>
          </w:p>
          <w:p w14:paraId="7340D1FE">
            <w:pPr>
              <w:adjustRightInd w:val="0"/>
              <w:snapToGrid w:val="0"/>
              <w:spacing w:line="360" w:lineRule="exact"/>
              <w:rPr>
                <w:rFonts w:ascii="宋体" w:hAnsi="宋体" w:eastAsia="宋体" w:cs="Times New Roman"/>
                <w:color w:val="auto"/>
                <w:szCs w:val="21"/>
              </w:rPr>
            </w:pPr>
            <w:r>
              <w:rPr>
                <w:rFonts w:hint="eastAsia" w:ascii="宋体" w:hAnsi="宋体" w:eastAsia="宋体" w:cs="Times New Roman"/>
                <w:color w:val="auto"/>
                <w:szCs w:val="21"/>
              </w:rPr>
              <w:t>■</w:t>
            </w:r>
            <w:r>
              <w:rPr>
                <w:rFonts w:ascii="宋体" w:hAnsi="宋体" w:eastAsia="宋体" w:cs="Times New Roman"/>
                <w:color w:val="auto"/>
                <w:szCs w:val="21"/>
              </w:rPr>
              <w:t>本项目为单一产品采购项目。</w:t>
            </w:r>
          </w:p>
          <w:p w14:paraId="18C4E607">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本项目为非单一产品采购项目，核心产品为：</w:t>
            </w:r>
            <w:r>
              <w:rPr>
                <w:rFonts w:ascii="宋体" w:hAnsi="宋体" w:eastAsia="宋体" w:cs="Times New Roman"/>
                <w:color w:val="auto"/>
                <w:szCs w:val="21"/>
                <w:highlight w:val="none"/>
                <w:u w:val="single"/>
              </w:rPr>
              <w:t xml:space="preserve"> </w:t>
            </w:r>
            <w:r>
              <w:rPr>
                <w:rFonts w:hint="eastAsia" w:ascii="宋体" w:hAnsi="宋体" w:eastAsia="宋体" w:cs="Times New Roman"/>
                <w:b/>
                <w:bCs/>
                <w:color w:val="auto"/>
                <w:szCs w:val="21"/>
                <w:highlight w:val="none"/>
                <w:u w:val="single"/>
                <w:lang w:val="en-US" w:eastAsia="zh-CN"/>
              </w:rPr>
              <w:t xml:space="preserve"> / </w:t>
            </w:r>
            <w:r>
              <w:rPr>
                <w:rFonts w:ascii="宋体" w:hAnsi="宋体" w:eastAsia="宋体" w:cs="Times New Roman"/>
                <w:b/>
                <w:bCs/>
                <w:color w:val="auto"/>
                <w:szCs w:val="21"/>
                <w:highlight w:val="none"/>
                <w:u w:val="single"/>
              </w:rPr>
              <w:t xml:space="preserve"> </w:t>
            </w:r>
            <w:r>
              <w:rPr>
                <w:rFonts w:ascii="宋体" w:hAnsi="宋体" w:eastAsia="宋体" w:cs="Times New Roman"/>
                <w:color w:val="auto"/>
                <w:szCs w:val="21"/>
              </w:rPr>
              <w:t>。</w:t>
            </w:r>
          </w:p>
        </w:tc>
      </w:tr>
      <w:tr w14:paraId="21D2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96EBA0">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4</w:t>
            </w:r>
          </w:p>
        </w:tc>
        <w:tc>
          <w:tcPr>
            <w:tcW w:w="1701" w:type="dxa"/>
            <w:vAlign w:val="center"/>
          </w:tcPr>
          <w:p w14:paraId="2FDA434D">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现场考察</w:t>
            </w:r>
          </w:p>
        </w:tc>
        <w:tc>
          <w:tcPr>
            <w:tcW w:w="7540" w:type="dxa"/>
            <w:vAlign w:val="center"/>
          </w:tcPr>
          <w:p w14:paraId="6354A335">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不组织</w:t>
            </w:r>
          </w:p>
          <w:p w14:paraId="410617F9">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组织</w:t>
            </w:r>
            <w:r>
              <w:rPr>
                <w:rFonts w:hint="eastAsia" w:ascii="宋体" w:hAnsi="宋体" w:eastAsia="宋体" w:cs="Times New Roman"/>
                <w:color w:val="auto"/>
                <w:szCs w:val="21"/>
              </w:rPr>
              <w:t>（</w:t>
            </w:r>
            <w:r>
              <w:rPr>
                <w:rFonts w:ascii="宋体" w:hAnsi="宋体" w:eastAsia="宋体" w:cs="Times New Roman"/>
                <w:color w:val="auto"/>
                <w:szCs w:val="21"/>
              </w:rPr>
              <w:t>考察时间：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分</w:t>
            </w:r>
            <w:r>
              <w:rPr>
                <w:rFonts w:hint="eastAsia" w:ascii="宋体" w:hAnsi="宋体" w:eastAsia="宋体" w:cs="Times New Roman"/>
                <w:bCs/>
                <w:color w:val="auto"/>
                <w:szCs w:val="21"/>
              </w:rPr>
              <w:t>，</w:t>
            </w:r>
            <w:r>
              <w:rPr>
                <w:rFonts w:ascii="宋体" w:hAnsi="宋体" w:eastAsia="宋体" w:cs="Times New Roman"/>
                <w:color w:val="auto"/>
                <w:szCs w:val="21"/>
              </w:rPr>
              <w:t>考察地点：____________。</w:t>
            </w:r>
            <w:r>
              <w:rPr>
                <w:rFonts w:hint="eastAsia" w:ascii="宋体" w:hAnsi="宋体" w:eastAsia="宋体" w:cs="Times New Roman"/>
                <w:color w:val="auto"/>
                <w:szCs w:val="21"/>
              </w:rPr>
              <w:t>）</w:t>
            </w:r>
          </w:p>
        </w:tc>
      </w:tr>
      <w:tr w14:paraId="013F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50B1CB">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5</w:t>
            </w:r>
          </w:p>
        </w:tc>
        <w:tc>
          <w:tcPr>
            <w:tcW w:w="1701" w:type="dxa"/>
            <w:vAlign w:val="center"/>
          </w:tcPr>
          <w:p w14:paraId="69C18146">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开标前答疑会</w:t>
            </w:r>
          </w:p>
        </w:tc>
        <w:tc>
          <w:tcPr>
            <w:tcW w:w="7540" w:type="dxa"/>
            <w:vAlign w:val="center"/>
          </w:tcPr>
          <w:p w14:paraId="3F89540A">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不召开</w:t>
            </w:r>
          </w:p>
          <w:p w14:paraId="1269D5E8">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召开</w:t>
            </w:r>
            <w:r>
              <w:rPr>
                <w:rFonts w:hint="eastAsia" w:ascii="宋体" w:hAnsi="宋体" w:eastAsia="宋体" w:cs="Times New Roman"/>
                <w:color w:val="auto"/>
                <w:szCs w:val="21"/>
              </w:rPr>
              <w:t>（</w:t>
            </w:r>
            <w:r>
              <w:rPr>
                <w:rFonts w:ascii="宋体" w:hAnsi="宋体" w:eastAsia="宋体" w:cs="Times New Roman"/>
                <w:color w:val="auto"/>
                <w:szCs w:val="21"/>
              </w:rPr>
              <w:t>召开时间：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分</w:t>
            </w:r>
            <w:r>
              <w:rPr>
                <w:rFonts w:hint="eastAsia" w:ascii="宋体" w:hAnsi="宋体" w:eastAsia="宋体" w:cs="Times New Roman"/>
                <w:bCs/>
                <w:color w:val="auto"/>
                <w:szCs w:val="21"/>
              </w:rPr>
              <w:t>，</w:t>
            </w:r>
            <w:r>
              <w:rPr>
                <w:rFonts w:ascii="宋体" w:hAnsi="宋体" w:eastAsia="宋体" w:cs="Times New Roman"/>
                <w:color w:val="auto"/>
                <w:szCs w:val="21"/>
              </w:rPr>
              <w:t>召开地点：____________</w:t>
            </w:r>
            <w:r>
              <w:rPr>
                <w:rFonts w:hint="eastAsia" w:ascii="宋体" w:hAnsi="宋体" w:eastAsia="宋体" w:cs="Times New Roman"/>
                <w:color w:val="auto"/>
                <w:szCs w:val="21"/>
              </w:rPr>
              <w:t>。）</w:t>
            </w:r>
          </w:p>
        </w:tc>
      </w:tr>
      <w:tr w14:paraId="0B67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F4FEED">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6</w:t>
            </w:r>
          </w:p>
        </w:tc>
        <w:tc>
          <w:tcPr>
            <w:tcW w:w="1701" w:type="dxa"/>
            <w:vAlign w:val="center"/>
          </w:tcPr>
          <w:p w14:paraId="50E4727C">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样品</w:t>
            </w:r>
          </w:p>
        </w:tc>
        <w:tc>
          <w:tcPr>
            <w:tcW w:w="7540" w:type="dxa"/>
            <w:vAlign w:val="center"/>
          </w:tcPr>
          <w:p w14:paraId="6708E0B7">
            <w:pPr>
              <w:spacing w:line="360" w:lineRule="exact"/>
              <w:jc w:val="left"/>
              <w:rPr>
                <w:rFonts w:ascii="宋体" w:hAnsi="宋体" w:eastAsia="宋体" w:cs="Times New Roman"/>
                <w:color w:val="auto"/>
                <w:szCs w:val="21"/>
              </w:rPr>
            </w:pPr>
            <w:r>
              <w:rPr>
                <w:rFonts w:ascii="宋体" w:hAnsi="宋体" w:eastAsia="宋体" w:cs="Times New Roman"/>
                <w:color w:val="auto"/>
                <w:szCs w:val="21"/>
              </w:rPr>
              <w:t>投标样品递交：</w:t>
            </w:r>
          </w:p>
          <w:p w14:paraId="5AA1B095">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不需要</w:t>
            </w:r>
          </w:p>
          <w:p w14:paraId="080037BF">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需要</w:t>
            </w:r>
            <w:r>
              <w:rPr>
                <w:rFonts w:hint="eastAsia" w:ascii="宋体" w:hAnsi="宋体" w:eastAsia="宋体" w:cs="Times New Roman"/>
                <w:color w:val="auto"/>
                <w:szCs w:val="21"/>
              </w:rPr>
              <w:t>，具体</w:t>
            </w:r>
            <w:r>
              <w:rPr>
                <w:rFonts w:ascii="宋体" w:hAnsi="宋体" w:eastAsia="宋体" w:cs="Times New Roman"/>
                <w:color w:val="auto"/>
                <w:szCs w:val="21"/>
              </w:rPr>
              <w:t>要求如下：</w:t>
            </w:r>
          </w:p>
        </w:tc>
      </w:tr>
      <w:tr w14:paraId="21E9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16B276FC">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7</w:t>
            </w:r>
          </w:p>
        </w:tc>
        <w:tc>
          <w:tcPr>
            <w:tcW w:w="1701" w:type="dxa"/>
            <w:vAlign w:val="center"/>
          </w:tcPr>
          <w:p w14:paraId="578B5732">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是否专门面向中小企业</w:t>
            </w:r>
          </w:p>
        </w:tc>
        <w:tc>
          <w:tcPr>
            <w:tcW w:w="7540" w:type="dxa"/>
            <w:vAlign w:val="center"/>
          </w:tcPr>
          <w:p w14:paraId="179CF51B">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hint="eastAsia" w:ascii="宋体" w:hAnsi="宋体" w:eastAsia="宋体" w:cs="Times New Roman"/>
                <w:color w:val="auto"/>
                <w:szCs w:val="21"/>
              </w:rPr>
              <w:t>本项目专门面向中小企业采购，在评审时不再对小微企业执行价格评审优惠政策。</w:t>
            </w:r>
          </w:p>
          <w:p w14:paraId="7B73BB69">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hint="eastAsia" w:ascii="宋体" w:hAnsi="宋体" w:eastAsia="宋体" w:cs="Times New Roman"/>
                <w:color w:val="auto"/>
                <w:szCs w:val="21"/>
              </w:rPr>
              <w:t>本项目非专门面向中小企业采购，对于符合规定的小微企业报价给予</w:t>
            </w:r>
            <w:r>
              <w:rPr>
                <w:rFonts w:hint="eastAsia" w:ascii="宋体" w:hAnsi="宋体" w:eastAsia="宋体" w:cs="Times New Roman"/>
                <w:b/>
                <w:bCs/>
                <w:color w:val="auto"/>
                <w:szCs w:val="21"/>
                <w:u w:val="single"/>
                <w:lang w:val="en-US" w:eastAsia="zh-CN"/>
              </w:rPr>
              <w:t>2</w:t>
            </w:r>
            <w:r>
              <w:rPr>
                <w:rFonts w:ascii="宋体" w:hAnsi="宋体" w:eastAsia="宋体" w:cs="Times New Roman"/>
                <w:b/>
                <w:bCs/>
                <w:color w:val="auto"/>
                <w:szCs w:val="21"/>
                <w:u w:val="single"/>
              </w:rPr>
              <w:t>0%</w:t>
            </w:r>
            <w:r>
              <w:rPr>
                <w:rFonts w:hint="eastAsia" w:ascii="宋体" w:hAnsi="宋体" w:eastAsia="宋体" w:cs="Times New Roman"/>
                <w:color w:val="auto"/>
                <w:szCs w:val="21"/>
              </w:rPr>
              <w:t>的扣除，用扣除后的价格参与评审。</w:t>
            </w:r>
          </w:p>
        </w:tc>
      </w:tr>
      <w:tr w14:paraId="04AD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C428860">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8</w:t>
            </w:r>
          </w:p>
        </w:tc>
        <w:tc>
          <w:tcPr>
            <w:tcW w:w="1701" w:type="dxa"/>
            <w:vAlign w:val="center"/>
          </w:tcPr>
          <w:p w14:paraId="3F7687B8">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标的所属行业</w:t>
            </w:r>
          </w:p>
        </w:tc>
        <w:tc>
          <w:tcPr>
            <w:tcW w:w="7540" w:type="dxa"/>
            <w:vAlign w:val="center"/>
          </w:tcPr>
          <w:p w14:paraId="41416434">
            <w:pPr>
              <w:spacing w:line="360" w:lineRule="exact"/>
              <w:jc w:val="left"/>
              <w:rPr>
                <w:rFonts w:ascii="宋体" w:hAnsi="宋体" w:eastAsia="宋体" w:cs="Times New Roman"/>
                <w:color w:val="auto"/>
                <w:szCs w:val="21"/>
              </w:rPr>
            </w:pPr>
            <w:r>
              <w:rPr>
                <w:rFonts w:hint="eastAsia" w:ascii="宋体" w:hAnsi="宋体" w:eastAsia="宋体" w:cs="Times New Roman"/>
                <w:color w:val="auto"/>
                <w:szCs w:val="21"/>
              </w:rPr>
              <w:t>本项目属于</w:t>
            </w:r>
            <w:r>
              <w:rPr>
                <w:rFonts w:hint="eastAsia" w:ascii="宋体" w:hAnsi="宋体" w:eastAsia="宋体" w:cs="Times New Roman"/>
                <w:b/>
                <w:bCs/>
                <w:color w:val="auto"/>
                <w:szCs w:val="21"/>
                <w:u w:val="single"/>
              </w:rPr>
              <w:t>货物类</w:t>
            </w:r>
            <w:r>
              <w:rPr>
                <w:rFonts w:hint="eastAsia" w:ascii="宋体" w:hAnsi="宋体" w:eastAsia="宋体" w:cs="楷体"/>
                <w:color w:val="auto"/>
                <w:szCs w:val="21"/>
              </w:rPr>
              <w:t>，</w:t>
            </w:r>
            <w:r>
              <w:rPr>
                <w:rFonts w:ascii="宋体" w:hAnsi="宋体" w:eastAsia="宋体" w:cs="Times New Roman"/>
                <w:color w:val="auto"/>
                <w:szCs w:val="21"/>
              </w:rPr>
              <w:t>采购标的对应的中小企业划分标准所属行业：</w:t>
            </w:r>
            <w:r>
              <w:rPr>
                <w:rFonts w:hint="eastAsia" w:ascii="宋体" w:hAnsi="宋体" w:eastAsia="宋体" w:cs="宋体"/>
                <w:b/>
                <w:bCs/>
                <w:color w:val="auto"/>
                <w:szCs w:val="21"/>
                <w:u w:val="single"/>
                <w:lang w:val="en-US" w:eastAsia="zh-CN"/>
              </w:rPr>
              <w:t xml:space="preserve"> 工业</w:t>
            </w:r>
            <w:r>
              <w:rPr>
                <w:rFonts w:ascii="宋体" w:hAnsi="宋体" w:eastAsia="宋体" w:cs="宋体"/>
                <w:b/>
                <w:bCs/>
                <w:color w:val="auto"/>
                <w:szCs w:val="21"/>
                <w:u w:val="single"/>
              </w:rPr>
              <w:t xml:space="preserve"> </w:t>
            </w:r>
            <w:r>
              <w:rPr>
                <w:rFonts w:hint="eastAsia" w:ascii="宋体" w:hAnsi="宋体" w:eastAsia="宋体" w:cs="Times New Roman"/>
                <w:color w:val="auto"/>
                <w:szCs w:val="21"/>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1AF2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vAlign w:val="center"/>
          </w:tcPr>
          <w:p w14:paraId="1EA52CB5">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br w:type="page"/>
            </w:r>
            <w:r>
              <w:rPr>
                <w:rFonts w:ascii="宋体" w:hAnsi="宋体" w:eastAsia="宋体" w:cs="Times New Roman"/>
                <w:szCs w:val="21"/>
              </w:rPr>
              <w:t>9</w:t>
            </w:r>
          </w:p>
        </w:tc>
        <w:tc>
          <w:tcPr>
            <w:tcW w:w="1701" w:type="dxa"/>
            <w:vAlign w:val="center"/>
          </w:tcPr>
          <w:p w14:paraId="41B0D54D">
            <w:pPr>
              <w:spacing w:line="360" w:lineRule="exact"/>
              <w:jc w:val="center"/>
              <w:rPr>
                <w:rFonts w:ascii="宋体" w:hAnsi="宋体" w:eastAsia="宋体" w:cs="Times New Roman"/>
                <w:szCs w:val="21"/>
              </w:rPr>
            </w:pPr>
            <w:r>
              <w:rPr>
                <w:rFonts w:ascii="宋体" w:hAnsi="宋体" w:eastAsia="宋体" w:cs="Times New Roman"/>
                <w:szCs w:val="21"/>
              </w:rPr>
              <w:t>投标有效期</w:t>
            </w:r>
          </w:p>
        </w:tc>
        <w:tc>
          <w:tcPr>
            <w:tcW w:w="7540" w:type="dxa"/>
            <w:vAlign w:val="center"/>
          </w:tcPr>
          <w:p w14:paraId="37F3B1A1">
            <w:pPr>
              <w:spacing w:line="360" w:lineRule="exact"/>
              <w:jc w:val="left"/>
              <w:rPr>
                <w:rFonts w:ascii="宋体" w:hAnsi="宋体" w:eastAsia="宋体" w:cs="Times New Roman"/>
                <w:szCs w:val="21"/>
              </w:rPr>
            </w:pPr>
            <w:r>
              <w:rPr>
                <w:rFonts w:ascii="宋体" w:hAnsi="宋体" w:eastAsia="宋体" w:cs="Times New Roman"/>
                <w:szCs w:val="21"/>
              </w:rPr>
              <w:t>自提交投标文件的截止之日起算</w:t>
            </w:r>
            <w:r>
              <w:rPr>
                <w:rFonts w:ascii="宋体" w:hAnsi="宋体" w:eastAsia="宋体" w:cs="Times New Roman"/>
                <w:szCs w:val="21"/>
                <w:u w:val="single"/>
              </w:rPr>
              <w:t>60</w:t>
            </w:r>
            <w:r>
              <w:rPr>
                <w:rFonts w:ascii="宋体" w:hAnsi="宋体" w:eastAsia="宋体" w:cs="Times New Roman"/>
                <w:szCs w:val="21"/>
              </w:rPr>
              <w:t>日历天。</w:t>
            </w:r>
          </w:p>
        </w:tc>
      </w:tr>
      <w:tr w14:paraId="5DAF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8" w:type="dxa"/>
            <w:vAlign w:val="center"/>
          </w:tcPr>
          <w:p w14:paraId="5D4DC02D">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10</w:t>
            </w:r>
          </w:p>
        </w:tc>
        <w:tc>
          <w:tcPr>
            <w:tcW w:w="1701" w:type="dxa"/>
            <w:vAlign w:val="center"/>
          </w:tcPr>
          <w:p w14:paraId="0AD25FC2">
            <w:pPr>
              <w:spacing w:line="360" w:lineRule="exact"/>
              <w:jc w:val="center"/>
              <w:rPr>
                <w:rFonts w:ascii="宋体" w:hAnsi="宋体" w:eastAsia="宋体" w:cs="Times New Roman"/>
                <w:szCs w:val="21"/>
              </w:rPr>
            </w:pPr>
            <w:r>
              <w:rPr>
                <w:rFonts w:ascii="宋体" w:hAnsi="宋体" w:eastAsia="宋体" w:cs="Times New Roman"/>
                <w:szCs w:val="21"/>
              </w:rPr>
              <w:t>分包</w:t>
            </w:r>
          </w:p>
        </w:tc>
        <w:tc>
          <w:tcPr>
            <w:tcW w:w="7540" w:type="dxa"/>
            <w:vAlign w:val="center"/>
          </w:tcPr>
          <w:p w14:paraId="43B04E0C">
            <w:pPr>
              <w:spacing w:line="360" w:lineRule="exact"/>
              <w:jc w:val="left"/>
              <w:rPr>
                <w:rFonts w:ascii="宋体" w:hAnsi="宋体" w:eastAsia="宋体" w:cs="Times New Roman"/>
                <w:szCs w:val="21"/>
              </w:rPr>
            </w:pPr>
            <w:r>
              <w:rPr>
                <w:rFonts w:ascii="宋体" w:hAnsi="宋体" w:eastAsia="宋体" w:cs="Times New Roman"/>
                <w:szCs w:val="21"/>
              </w:rPr>
              <w:t>本项目的非主体、非关键性工作是否允许分包：不允许</w:t>
            </w:r>
          </w:p>
        </w:tc>
      </w:tr>
      <w:tr w14:paraId="42247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DA1905">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11</w:t>
            </w:r>
          </w:p>
        </w:tc>
        <w:tc>
          <w:tcPr>
            <w:tcW w:w="1701" w:type="dxa"/>
            <w:vAlign w:val="center"/>
          </w:tcPr>
          <w:p w14:paraId="52FE9627">
            <w:pPr>
              <w:spacing w:line="360" w:lineRule="exact"/>
              <w:jc w:val="center"/>
              <w:rPr>
                <w:rFonts w:ascii="宋体" w:hAnsi="宋体" w:eastAsia="宋体" w:cs="Times New Roman"/>
                <w:szCs w:val="21"/>
              </w:rPr>
            </w:pPr>
            <w:r>
              <w:rPr>
                <w:rFonts w:ascii="宋体" w:hAnsi="宋体" w:eastAsia="宋体" w:cs="Times New Roman"/>
                <w:szCs w:val="21"/>
              </w:rPr>
              <w:t>询问</w:t>
            </w:r>
          </w:p>
        </w:tc>
        <w:tc>
          <w:tcPr>
            <w:tcW w:w="7540" w:type="dxa"/>
            <w:vAlign w:val="center"/>
          </w:tcPr>
          <w:p w14:paraId="0BD33EFF">
            <w:pPr>
              <w:spacing w:line="360" w:lineRule="exact"/>
              <w:ind w:left="33" w:leftChars="15" w:hanging="2"/>
              <w:jc w:val="left"/>
              <w:rPr>
                <w:rFonts w:ascii="宋体" w:hAnsi="宋体" w:eastAsia="宋体" w:cs="Times New Roman"/>
                <w:szCs w:val="21"/>
              </w:rPr>
            </w:pPr>
            <w:r>
              <w:rPr>
                <w:rFonts w:hint="eastAsia" w:ascii="宋体" w:hAnsi="宋体" w:eastAsia="宋体" w:cs="Times New Roman"/>
                <w:szCs w:val="21"/>
              </w:rPr>
              <w:t>已登记参加本项目的供应商对</w:t>
            </w:r>
            <w:r>
              <w:rPr>
                <w:rFonts w:hint="eastAsia" w:ascii="宋体" w:hAnsi="宋体" w:eastAsia="宋体" w:cs="Times New Roman"/>
                <w:szCs w:val="21"/>
                <w:lang w:eastAsia="zh-CN"/>
              </w:rPr>
              <w:t>采购文件</w:t>
            </w:r>
            <w:r>
              <w:rPr>
                <w:rFonts w:hint="eastAsia" w:ascii="宋体" w:hAnsi="宋体" w:eastAsia="宋体" w:cs="Times New Roman"/>
                <w:szCs w:val="21"/>
              </w:rPr>
              <w:t>如有疑问，可于</w:t>
            </w:r>
            <w:r>
              <w:rPr>
                <w:rFonts w:ascii="宋体" w:hAnsi="宋体" w:eastAsia="宋体" w:cs="Times New Roman"/>
                <w:b/>
                <w:bCs/>
                <w:szCs w:val="21"/>
                <w:u w:val="single"/>
              </w:rPr>
              <w:t>202</w:t>
            </w:r>
            <w:r>
              <w:rPr>
                <w:rFonts w:hint="eastAsia" w:ascii="宋体" w:hAnsi="宋体" w:eastAsia="宋体" w:cs="Times New Roman"/>
                <w:b/>
                <w:bCs/>
                <w:szCs w:val="21"/>
                <w:u w:val="single"/>
              </w:rPr>
              <w:t>5</w:t>
            </w:r>
            <w:r>
              <w:rPr>
                <w:rFonts w:ascii="宋体" w:hAnsi="宋体" w:eastAsia="宋体" w:cs="Times New Roman"/>
                <w:b/>
                <w:bCs/>
                <w:szCs w:val="21"/>
                <w:u w:val="single"/>
              </w:rPr>
              <w:t>年</w:t>
            </w:r>
            <w:r>
              <w:rPr>
                <w:rFonts w:hint="eastAsia" w:ascii="宋体" w:hAnsi="宋体" w:eastAsia="宋体" w:cs="Times New Roman"/>
                <w:b/>
                <w:bCs/>
                <w:szCs w:val="21"/>
                <w:u w:val="single"/>
                <w:lang w:val="en-US" w:eastAsia="zh-CN"/>
              </w:rPr>
              <w:t>12</w:t>
            </w:r>
            <w:r>
              <w:rPr>
                <w:rFonts w:ascii="宋体" w:hAnsi="宋体" w:eastAsia="宋体" w:cs="Times New Roman"/>
                <w:b/>
                <w:bCs/>
                <w:szCs w:val="21"/>
                <w:u w:val="single"/>
              </w:rPr>
              <w:t>月</w:t>
            </w:r>
            <w:r>
              <w:rPr>
                <w:rFonts w:hint="eastAsia" w:ascii="宋体" w:hAnsi="宋体" w:eastAsia="宋体" w:cs="Times New Roman"/>
                <w:b/>
                <w:bCs/>
                <w:szCs w:val="21"/>
                <w:u w:val="single"/>
                <w:lang w:val="en-US" w:eastAsia="zh-CN"/>
              </w:rPr>
              <w:t>09</w:t>
            </w:r>
            <w:r>
              <w:rPr>
                <w:rFonts w:ascii="宋体" w:hAnsi="宋体" w:eastAsia="宋体" w:cs="Times New Roman"/>
                <w:b/>
                <w:bCs/>
                <w:szCs w:val="21"/>
                <w:u w:val="single"/>
              </w:rPr>
              <w:t>日</w:t>
            </w:r>
            <w:r>
              <w:rPr>
                <w:rFonts w:hint="eastAsia" w:ascii="宋体" w:hAnsi="宋体" w:eastAsia="宋体" w:cs="Times New Roman"/>
                <w:b/>
                <w:bCs/>
                <w:szCs w:val="21"/>
                <w:u w:val="single"/>
              </w:rPr>
              <w:t>20时</w:t>
            </w:r>
            <w:r>
              <w:rPr>
                <w:rFonts w:ascii="宋体" w:hAnsi="宋体" w:eastAsia="宋体" w:cs="Times New Roman"/>
                <w:b/>
                <w:bCs/>
                <w:szCs w:val="21"/>
                <w:u w:val="single"/>
              </w:rPr>
              <w:t>00分</w:t>
            </w:r>
            <w:r>
              <w:rPr>
                <w:rFonts w:hint="eastAsia" w:ascii="宋体" w:hAnsi="宋体" w:eastAsia="宋体" w:cs="Times New Roman"/>
                <w:b/>
                <w:bCs/>
                <w:szCs w:val="21"/>
                <w:u w:val="single"/>
              </w:rPr>
              <w:t>前</w:t>
            </w:r>
            <w:r>
              <w:rPr>
                <w:rFonts w:hint="eastAsia" w:ascii="宋体" w:hAnsi="宋体" w:eastAsia="宋体" w:cs="Times New Roman"/>
                <w:szCs w:val="21"/>
              </w:rPr>
              <w:t>将相关疑问（格式详见</w:t>
            </w:r>
            <w:r>
              <w:rPr>
                <w:rFonts w:hint="eastAsia" w:ascii="宋体" w:hAnsi="宋体" w:eastAsia="宋体" w:cs="Times New Roman"/>
                <w:szCs w:val="21"/>
                <w:lang w:eastAsia="zh-CN"/>
              </w:rPr>
              <w:t>采购文件</w:t>
            </w:r>
            <w:r>
              <w:rPr>
                <w:rFonts w:hint="eastAsia" w:ascii="宋体" w:hAnsi="宋体" w:eastAsia="宋体" w:cs="Times New Roman"/>
                <w:szCs w:val="21"/>
              </w:rPr>
              <w:t>中“关于</w:t>
            </w:r>
            <w:r>
              <w:rPr>
                <w:rFonts w:hint="eastAsia" w:ascii="宋体" w:hAnsi="宋体" w:eastAsia="宋体" w:cs="Times New Roman"/>
                <w:szCs w:val="21"/>
                <w:lang w:eastAsia="zh-CN"/>
              </w:rPr>
              <w:t>采购文件</w:t>
            </w:r>
            <w:r>
              <w:rPr>
                <w:rFonts w:hint="eastAsia" w:ascii="宋体" w:hAnsi="宋体" w:eastAsia="宋体" w:cs="Times New Roman"/>
                <w:szCs w:val="21"/>
              </w:rPr>
              <w:t>的询问内容”）发送至邮箱</w:t>
            </w:r>
            <w:r>
              <w:rPr>
                <w:rFonts w:hint="eastAsia" w:ascii="宋体" w:hAnsi="宋体" w:eastAsia="宋体" w:cs="Times New Roman"/>
                <w:b/>
                <w:bCs/>
                <w:szCs w:val="21"/>
              </w:rPr>
              <w:t>（3225321767@qq.com）</w:t>
            </w:r>
            <w:r>
              <w:rPr>
                <w:rFonts w:hint="eastAsia" w:ascii="宋体" w:hAnsi="宋体" w:eastAsia="宋体" w:cs="Times New Roman"/>
                <w:szCs w:val="21"/>
              </w:rPr>
              <w:t>进行咨询，如口头可解释的问题亦可电话咨询采购人。未提出疑问将被视为完全认同</w:t>
            </w:r>
            <w:r>
              <w:rPr>
                <w:rFonts w:hint="eastAsia" w:ascii="宋体" w:hAnsi="宋体" w:eastAsia="宋体" w:cs="Times New Roman"/>
                <w:szCs w:val="21"/>
                <w:lang w:eastAsia="zh-CN"/>
              </w:rPr>
              <w:t>采购文件</w:t>
            </w:r>
            <w:r>
              <w:rPr>
                <w:rFonts w:hint="eastAsia" w:ascii="宋体" w:hAnsi="宋体" w:eastAsia="宋体" w:cs="Times New Roman"/>
                <w:szCs w:val="21"/>
              </w:rPr>
              <w:t>，逾期将不接受其对于采购文件的相关异议。如有变更，更正公告将会在江苏政府采购网、常州市政府采购网公布。</w:t>
            </w:r>
          </w:p>
        </w:tc>
      </w:tr>
      <w:tr w14:paraId="3C24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jc w:val="center"/>
        </w:trPr>
        <w:tc>
          <w:tcPr>
            <w:tcW w:w="988" w:type="dxa"/>
            <w:vAlign w:val="center"/>
          </w:tcPr>
          <w:p w14:paraId="0B977295">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12</w:t>
            </w:r>
          </w:p>
        </w:tc>
        <w:tc>
          <w:tcPr>
            <w:tcW w:w="1701" w:type="dxa"/>
            <w:vAlign w:val="center"/>
          </w:tcPr>
          <w:p w14:paraId="4C136431">
            <w:pPr>
              <w:spacing w:line="360" w:lineRule="exact"/>
              <w:jc w:val="center"/>
              <w:rPr>
                <w:rFonts w:ascii="宋体" w:hAnsi="宋体" w:eastAsia="宋体" w:cs="Times New Roman"/>
                <w:szCs w:val="21"/>
              </w:rPr>
            </w:pPr>
            <w:r>
              <w:rPr>
                <w:rFonts w:ascii="宋体" w:hAnsi="宋体" w:eastAsia="宋体" w:cs="Times New Roman"/>
                <w:szCs w:val="21"/>
              </w:rPr>
              <w:t>联系方式</w:t>
            </w:r>
          </w:p>
        </w:tc>
        <w:tc>
          <w:tcPr>
            <w:tcW w:w="7540" w:type="dxa"/>
            <w:vAlign w:val="center"/>
          </w:tcPr>
          <w:p w14:paraId="1EF79022">
            <w:pPr>
              <w:spacing w:line="360" w:lineRule="exact"/>
              <w:jc w:val="left"/>
              <w:rPr>
                <w:rFonts w:ascii="宋体" w:hAnsi="宋体" w:eastAsia="宋体" w:cs="Times New Roman"/>
                <w:szCs w:val="21"/>
              </w:rPr>
            </w:pPr>
            <w:r>
              <w:rPr>
                <w:rFonts w:ascii="宋体" w:hAnsi="宋体" w:eastAsia="宋体" w:cs="Times New Roman"/>
                <w:szCs w:val="21"/>
              </w:rPr>
              <w:t>接收质疑的联系方式</w:t>
            </w:r>
            <w:r>
              <w:rPr>
                <w:rFonts w:hint="eastAsia" w:ascii="宋体" w:hAnsi="宋体" w:eastAsia="宋体" w:cs="Times New Roman"/>
                <w:szCs w:val="21"/>
              </w:rPr>
              <w:t>：</w:t>
            </w:r>
          </w:p>
          <w:p w14:paraId="1A612426">
            <w:pPr>
              <w:spacing w:line="360" w:lineRule="exact"/>
              <w:jc w:val="left"/>
              <w:rPr>
                <w:rFonts w:ascii="宋体" w:hAnsi="宋体" w:eastAsia="宋体" w:cs="Times New Roman"/>
                <w:szCs w:val="21"/>
              </w:rPr>
            </w:pPr>
            <w:r>
              <w:rPr>
                <w:rFonts w:hint="eastAsia" w:ascii="宋体" w:hAnsi="宋体" w:eastAsia="宋体" w:cs="Times New Roman"/>
                <w:szCs w:val="21"/>
              </w:rPr>
              <w:t>（</w:t>
            </w:r>
            <w:r>
              <w:rPr>
                <w:rFonts w:ascii="宋体" w:hAnsi="宋体" w:eastAsia="宋体" w:cs="Times New Roman"/>
                <w:szCs w:val="21"/>
              </w:rPr>
              <w:t>1</w:t>
            </w:r>
            <w:r>
              <w:rPr>
                <w:rFonts w:hint="eastAsia" w:ascii="宋体" w:hAnsi="宋体" w:eastAsia="宋体" w:cs="Times New Roman"/>
                <w:szCs w:val="21"/>
              </w:rPr>
              <w:t>）采购人联系电话、通讯地址详见《第一章</w:t>
            </w:r>
            <w:r>
              <w:rPr>
                <w:rFonts w:ascii="宋体" w:hAnsi="宋体" w:eastAsia="宋体" w:cs="Times New Roman"/>
                <w:szCs w:val="21"/>
              </w:rPr>
              <w:t></w:t>
            </w:r>
            <w:r>
              <w:rPr>
                <w:rFonts w:hint="eastAsia" w:ascii="宋体" w:hAnsi="宋体" w:eastAsia="宋体" w:cs="Times New Roman"/>
                <w:szCs w:val="21"/>
              </w:rPr>
              <w:t>采购邀请》。</w:t>
            </w:r>
          </w:p>
          <w:p w14:paraId="1BB47756">
            <w:pPr>
              <w:spacing w:line="360" w:lineRule="exact"/>
              <w:jc w:val="left"/>
              <w:rPr>
                <w:rFonts w:ascii="宋体" w:hAnsi="宋体" w:eastAsia="宋体" w:cs="Times New Roman"/>
                <w:szCs w:val="21"/>
              </w:rPr>
            </w:pPr>
            <w:r>
              <w:rPr>
                <w:rFonts w:hint="eastAsia" w:ascii="宋体" w:hAnsi="宋体" w:eastAsia="宋体" w:cs="Times New Roman"/>
                <w:szCs w:val="21"/>
              </w:rPr>
              <w:t>（2）代理机构：江苏恒卓工程管理咨询有限公司</w:t>
            </w:r>
          </w:p>
          <w:p w14:paraId="7552D430">
            <w:pPr>
              <w:spacing w:line="360" w:lineRule="exact"/>
              <w:jc w:val="left"/>
              <w:rPr>
                <w:rFonts w:ascii="宋体" w:hAnsi="宋体" w:eastAsia="宋体" w:cs="Times New Roman"/>
                <w:szCs w:val="21"/>
              </w:rPr>
            </w:pPr>
            <w:r>
              <w:rPr>
                <w:rFonts w:hint="eastAsia" w:ascii="宋体" w:hAnsi="宋体" w:eastAsia="宋体" w:cs="Times New Roman"/>
                <w:szCs w:val="21"/>
              </w:rPr>
              <w:t>联系部门：综合办；</w:t>
            </w:r>
          </w:p>
          <w:p w14:paraId="05A32D40">
            <w:pPr>
              <w:spacing w:line="360" w:lineRule="exact"/>
              <w:jc w:val="left"/>
              <w:rPr>
                <w:rFonts w:ascii="宋体" w:hAnsi="宋体" w:eastAsia="宋体" w:cs="Times New Roman"/>
                <w:szCs w:val="21"/>
              </w:rPr>
            </w:pPr>
            <w:r>
              <w:rPr>
                <w:rFonts w:hint="eastAsia" w:ascii="宋体" w:hAnsi="宋体" w:eastAsia="宋体" w:cs="Times New Roman"/>
                <w:szCs w:val="21"/>
              </w:rPr>
              <w:t>联系电话：0519-83999268；</w:t>
            </w:r>
          </w:p>
          <w:p w14:paraId="600BB4CF">
            <w:pPr>
              <w:spacing w:line="360" w:lineRule="exact"/>
              <w:jc w:val="left"/>
              <w:rPr>
                <w:rFonts w:ascii="宋体" w:hAnsi="宋体" w:eastAsia="宋体" w:cs="Times New Roman"/>
                <w:szCs w:val="21"/>
              </w:rPr>
            </w:pPr>
            <w:r>
              <w:rPr>
                <w:rFonts w:hint="eastAsia" w:ascii="宋体" w:hAnsi="宋体" w:eastAsia="宋体" w:cs="Times New Roman"/>
                <w:szCs w:val="21"/>
              </w:rPr>
              <w:t>通讯地址：常州市北塘河路8号恒生科技园44-2栋4F（一号大门往北一百米）。</w:t>
            </w:r>
          </w:p>
        </w:tc>
      </w:tr>
      <w:tr w14:paraId="51DEB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988" w:type="dxa"/>
            <w:vAlign w:val="center"/>
          </w:tcPr>
          <w:p w14:paraId="5754BAFC">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3</w:t>
            </w:r>
          </w:p>
        </w:tc>
        <w:tc>
          <w:tcPr>
            <w:tcW w:w="1701" w:type="dxa"/>
            <w:vAlign w:val="center"/>
          </w:tcPr>
          <w:p w14:paraId="68962C76">
            <w:pPr>
              <w:spacing w:line="360" w:lineRule="exact"/>
              <w:jc w:val="center"/>
              <w:rPr>
                <w:rFonts w:ascii="宋体" w:hAnsi="宋体" w:eastAsia="宋体" w:cs="Times New Roman"/>
                <w:szCs w:val="21"/>
              </w:rPr>
            </w:pPr>
            <w:r>
              <w:rPr>
                <w:rFonts w:ascii="宋体" w:hAnsi="宋体" w:eastAsia="宋体" w:cs="Times New Roman"/>
                <w:szCs w:val="21"/>
              </w:rPr>
              <w:t>纸质中标</w:t>
            </w:r>
            <w:r>
              <w:rPr>
                <w:rFonts w:hint="eastAsia" w:ascii="宋体" w:hAnsi="宋体" w:eastAsia="宋体" w:cs="Times New Roman"/>
                <w:szCs w:val="21"/>
              </w:rPr>
              <w:t>（成交）</w:t>
            </w:r>
            <w:r>
              <w:rPr>
                <w:rFonts w:ascii="宋体" w:hAnsi="宋体" w:eastAsia="宋体" w:cs="Times New Roman"/>
                <w:szCs w:val="21"/>
              </w:rPr>
              <w:t>文件</w:t>
            </w:r>
          </w:p>
        </w:tc>
        <w:tc>
          <w:tcPr>
            <w:tcW w:w="7540" w:type="dxa"/>
            <w:vAlign w:val="center"/>
          </w:tcPr>
          <w:p w14:paraId="64349FAE">
            <w:pPr>
              <w:spacing w:line="360" w:lineRule="exact"/>
              <w:jc w:val="left"/>
              <w:rPr>
                <w:rFonts w:ascii="宋体" w:hAnsi="宋体" w:eastAsia="宋体" w:cs="Times New Roman"/>
                <w:szCs w:val="21"/>
              </w:rPr>
            </w:pPr>
            <w:r>
              <w:rPr>
                <w:rFonts w:hint="eastAsia" w:ascii="宋体" w:hAnsi="宋体" w:eastAsia="宋体" w:cs="Times New Roman"/>
                <w:szCs w:val="21"/>
              </w:rPr>
              <w:t>中标单位在签订合同前需递交与电子投标文件内容一致的纸质投标文件三份（需打印清晰，标注目录及页码），作为项目归档使用。（递交方式可采用邮寄或现场送达，联系方式见《第一章 投标邀请》）</w:t>
            </w:r>
          </w:p>
        </w:tc>
      </w:tr>
      <w:tr w14:paraId="6AF2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vAlign w:val="center"/>
          </w:tcPr>
          <w:p w14:paraId="681A48A0">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4</w:t>
            </w:r>
          </w:p>
        </w:tc>
        <w:tc>
          <w:tcPr>
            <w:tcW w:w="1701" w:type="dxa"/>
            <w:vAlign w:val="center"/>
          </w:tcPr>
          <w:p w14:paraId="53610421">
            <w:pPr>
              <w:spacing w:line="360" w:lineRule="exact"/>
              <w:jc w:val="center"/>
              <w:rPr>
                <w:rFonts w:ascii="宋体" w:hAnsi="宋体" w:eastAsia="宋体" w:cs="Times New Roman"/>
                <w:szCs w:val="21"/>
              </w:rPr>
            </w:pPr>
            <w:r>
              <w:rPr>
                <w:rFonts w:ascii="宋体" w:hAnsi="宋体" w:eastAsia="宋体" w:cs="Times New Roman"/>
                <w:szCs w:val="21"/>
              </w:rPr>
              <w:t>代理费</w:t>
            </w:r>
          </w:p>
        </w:tc>
        <w:tc>
          <w:tcPr>
            <w:tcW w:w="7540" w:type="dxa"/>
            <w:vAlign w:val="center"/>
          </w:tcPr>
          <w:p w14:paraId="7666AE6F">
            <w:pPr>
              <w:spacing w:before="84" w:beforeLines="35" w:after="84" w:afterLines="35"/>
              <w:jc w:val="left"/>
              <w:rPr>
                <w:rFonts w:hint="eastAsia" w:ascii="宋体" w:hAnsi="宋体" w:eastAsia="宋体" w:cs="宋体"/>
                <w:szCs w:val="21"/>
              </w:rPr>
            </w:pPr>
            <w:r>
              <w:rPr>
                <w:rFonts w:hint="eastAsia" w:ascii="宋体" w:hAnsi="宋体" w:eastAsia="宋体" w:cs="宋体"/>
                <w:szCs w:val="21"/>
              </w:rPr>
              <w:t>收费对象：</w:t>
            </w:r>
          </w:p>
          <w:p w14:paraId="02D7C17C">
            <w:pPr>
              <w:spacing w:before="84" w:beforeLines="35" w:after="84" w:afterLines="35"/>
              <w:jc w:val="left"/>
              <w:rPr>
                <w:rFonts w:hint="eastAsia" w:ascii="宋体" w:hAnsi="宋体" w:eastAsia="宋体" w:cs="宋体"/>
                <w:szCs w:val="21"/>
              </w:rPr>
            </w:pPr>
            <w:r>
              <w:rPr>
                <w:rFonts w:hint="eastAsia" w:ascii="宋体" w:hAnsi="宋体" w:eastAsia="宋体" w:cs="宋体"/>
                <w:szCs w:val="21"/>
              </w:rPr>
              <w:t>□采购人</w:t>
            </w:r>
          </w:p>
          <w:p w14:paraId="61442B41">
            <w:pPr>
              <w:spacing w:before="84" w:beforeLines="35" w:after="84" w:afterLines="35"/>
              <w:jc w:val="left"/>
              <w:rPr>
                <w:rFonts w:hint="default" w:ascii="宋体" w:hAnsi="宋体" w:eastAsia="宋体" w:cs="宋体"/>
                <w:szCs w:val="21"/>
                <w:lang w:val="en-US" w:eastAsia="zh-CN"/>
              </w:rPr>
            </w:pPr>
            <w:r>
              <w:rPr>
                <w:rFonts w:hint="eastAsia" w:ascii="宋体" w:hAnsi="宋体" w:eastAsia="宋体" w:cs="宋体"/>
                <w:b/>
                <w:szCs w:val="21"/>
              </w:rPr>
              <w:t>■</w:t>
            </w:r>
            <w:r>
              <w:rPr>
                <w:rFonts w:hint="eastAsia" w:ascii="宋体" w:hAnsi="宋体" w:eastAsia="宋体" w:cs="宋体"/>
                <w:szCs w:val="21"/>
                <w:lang w:val="en-US" w:eastAsia="zh-CN"/>
              </w:rPr>
              <w:t>中标人</w:t>
            </w:r>
          </w:p>
          <w:p w14:paraId="1404CE91">
            <w:pPr>
              <w:spacing w:before="84" w:beforeLines="35" w:after="84" w:afterLines="35"/>
              <w:jc w:val="left"/>
              <w:rPr>
                <w:rFonts w:hint="eastAsia" w:ascii="宋体" w:hAnsi="宋体" w:eastAsia="宋体" w:cs="宋体"/>
                <w:szCs w:val="21"/>
              </w:rPr>
            </w:pPr>
            <w:r>
              <w:rPr>
                <w:rFonts w:hint="eastAsia" w:ascii="宋体" w:hAnsi="宋体" w:eastAsia="宋体" w:cs="宋体"/>
                <w:szCs w:val="21"/>
              </w:rPr>
              <w:t>收费标准：</w:t>
            </w:r>
            <w:r>
              <w:rPr>
                <w:rFonts w:hint="eastAsia" w:ascii="宋体" w:hAnsi="宋体" w:eastAsia="宋体" w:cs="宋体"/>
                <w:szCs w:val="21"/>
                <w:u w:val="single"/>
                <w:lang w:bidi="ar"/>
              </w:rPr>
              <w:t>服务费按照标准的5</w:t>
            </w:r>
            <w:r>
              <w:rPr>
                <w:rFonts w:hint="eastAsia" w:ascii="宋体" w:hAnsi="宋体" w:eastAsia="宋体" w:cs="宋体"/>
                <w:szCs w:val="21"/>
                <w:u w:val="single"/>
                <w:lang w:val="en-US" w:eastAsia="zh-CN" w:bidi="ar"/>
              </w:rPr>
              <w:t>8</w:t>
            </w:r>
            <w:r>
              <w:rPr>
                <w:rFonts w:hint="eastAsia" w:ascii="宋体" w:hAnsi="宋体" w:eastAsia="宋体" w:cs="宋体"/>
                <w:szCs w:val="21"/>
                <w:u w:val="single"/>
                <w:lang w:bidi="ar"/>
              </w:rPr>
              <w:t>%收取，以中标金额为基数，收费比例按差额定率累进法。100万元以下1.5%，100万元（含）—500万元（不含）</w:t>
            </w:r>
            <w:r>
              <w:rPr>
                <w:rFonts w:hint="eastAsia" w:ascii="宋体" w:hAnsi="宋体" w:eastAsia="宋体" w:cs="宋体"/>
                <w:szCs w:val="21"/>
                <w:u w:val="single"/>
                <w:lang w:val="en-US" w:eastAsia="zh-CN" w:bidi="ar"/>
              </w:rPr>
              <w:t>1.1</w:t>
            </w:r>
            <w:r>
              <w:rPr>
                <w:rFonts w:hint="eastAsia" w:ascii="宋体" w:hAnsi="宋体" w:eastAsia="宋体" w:cs="宋体"/>
                <w:szCs w:val="21"/>
                <w:u w:val="single"/>
                <w:lang w:bidi="ar"/>
              </w:rPr>
              <w:t>%。如按上述方法计算的金额低于人民币3000元整，则服务费按人民币3000元整计取。</w:t>
            </w:r>
          </w:p>
          <w:p w14:paraId="7D892262">
            <w:pPr>
              <w:spacing w:before="84" w:beforeLines="35" w:after="84" w:afterLines="35"/>
              <w:jc w:val="left"/>
              <w:rPr>
                <w:rFonts w:hint="eastAsia" w:ascii="宋体" w:hAnsi="宋体" w:eastAsia="宋体" w:cs="宋体"/>
                <w:szCs w:val="21"/>
                <w:u w:val="single"/>
                <w:lang w:eastAsia="zh-CN" w:bidi="ar"/>
              </w:rPr>
            </w:pPr>
            <w:r>
              <w:rPr>
                <w:rFonts w:ascii="宋体" w:hAnsi="宋体" w:eastAsia="宋体" w:cs="宋体"/>
                <w:szCs w:val="21"/>
              </w:rPr>
              <w:t>收款单位：</w:t>
            </w:r>
            <w:r>
              <w:rPr>
                <w:rFonts w:hint="eastAsia" w:ascii="宋体" w:hAnsi="宋体" w:eastAsia="宋体" w:cs="宋体"/>
                <w:szCs w:val="21"/>
                <w:u w:val="single"/>
                <w:lang w:eastAsia="zh-CN" w:bidi="ar"/>
              </w:rPr>
              <w:t>江苏恒卓工程管理咨询有限公司</w:t>
            </w:r>
          </w:p>
          <w:p w14:paraId="56F477F0">
            <w:pPr>
              <w:spacing w:before="84" w:beforeLines="35" w:after="84" w:afterLines="35"/>
              <w:jc w:val="left"/>
              <w:rPr>
                <w:rFonts w:ascii="宋体" w:hAnsi="宋体" w:eastAsia="宋体" w:cs="宋体"/>
                <w:szCs w:val="21"/>
                <w:u w:val="single"/>
                <w:lang w:bidi="ar"/>
              </w:rPr>
            </w:pPr>
            <w:r>
              <w:rPr>
                <w:rFonts w:ascii="宋体" w:hAnsi="宋体" w:eastAsia="宋体" w:cs="宋体"/>
                <w:szCs w:val="21"/>
              </w:rPr>
              <w:t>收款银行：</w:t>
            </w:r>
            <w:r>
              <w:rPr>
                <w:rFonts w:hint="eastAsia" w:ascii="宋体" w:hAnsi="宋体" w:eastAsia="宋体" w:cs="宋体"/>
                <w:szCs w:val="21"/>
                <w:u w:val="single"/>
                <w:lang w:bidi="ar"/>
              </w:rPr>
              <w:t>江苏江南农村商业银行股份有限公司常州市青龙支行</w:t>
            </w:r>
            <w:r>
              <w:rPr>
                <w:rFonts w:ascii="宋体" w:hAnsi="宋体" w:eastAsia="宋体" w:cs="宋体"/>
                <w:szCs w:val="21"/>
                <w:u w:val="single"/>
                <w:lang w:bidi="ar"/>
              </w:rPr>
              <w:t xml:space="preserve">     </w:t>
            </w:r>
          </w:p>
          <w:p w14:paraId="24579943">
            <w:pPr>
              <w:spacing w:before="84" w:beforeLines="35" w:after="84" w:afterLines="35"/>
              <w:jc w:val="left"/>
              <w:rPr>
                <w:rFonts w:hint="eastAsia" w:ascii="Times New Roman" w:hAnsi="Times New Roman" w:eastAsia="宋体" w:cs="Times New Roman"/>
                <w:szCs w:val="21"/>
              </w:rPr>
            </w:pPr>
            <w:r>
              <w:rPr>
                <w:rFonts w:ascii="宋体" w:hAnsi="宋体" w:eastAsia="宋体" w:cs="宋体"/>
                <w:szCs w:val="21"/>
              </w:rPr>
              <w:t>银行账号：</w:t>
            </w:r>
            <w:r>
              <w:rPr>
                <w:rFonts w:hint="eastAsia" w:ascii="宋体" w:hAnsi="宋体" w:eastAsia="宋体" w:cs="宋体"/>
                <w:szCs w:val="21"/>
                <w:u w:val="single"/>
                <w:lang w:bidi="ar"/>
              </w:rPr>
              <w:t>89801116012010000004083</w:t>
            </w:r>
            <w:r>
              <w:rPr>
                <w:rFonts w:ascii="宋体" w:hAnsi="宋体" w:eastAsia="宋体" w:cs="宋体"/>
                <w:szCs w:val="21"/>
                <w:u w:val="single"/>
                <w:lang w:bidi="ar"/>
              </w:rPr>
              <w:t xml:space="preserve"> </w:t>
            </w:r>
          </w:p>
          <w:p w14:paraId="72DB87B4">
            <w:pPr>
              <w:spacing w:before="84" w:beforeLines="35" w:after="84" w:afterLines="35"/>
              <w:jc w:val="left"/>
              <w:rPr>
                <w:rFonts w:ascii="宋体" w:hAnsi="宋体" w:eastAsia="宋体" w:cs="Times New Roman"/>
                <w:szCs w:val="21"/>
              </w:rPr>
            </w:pPr>
            <w:r>
              <w:rPr>
                <w:rFonts w:hint="eastAsia" w:ascii="宋体" w:hAnsi="宋体" w:eastAsia="宋体" w:cs="宋体"/>
                <w:szCs w:val="21"/>
              </w:rPr>
              <w:t>缴纳时间：领取中标通知书前。</w:t>
            </w:r>
          </w:p>
        </w:tc>
      </w:tr>
    </w:tbl>
    <w:p w14:paraId="7E0B00EC">
      <w:pPr>
        <w:tabs>
          <w:tab w:val="left" w:pos="5580"/>
        </w:tabs>
        <w:adjustRightInd w:val="0"/>
        <w:spacing w:line="360" w:lineRule="auto"/>
        <w:jc w:val="distribute"/>
        <w:rPr>
          <w:rFonts w:ascii="宋体" w:hAnsi="宋体"/>
          <w:sz w:val="24"/>
        </w:rPr>
        <w:sectPr>
          <w:headerReference r:id="rId3" w:type="default"/>
          <w:footerReference r:id="rId4" w:type="default"/>
          <w:pgSz w:w="11907" w:h="16840"/>
          <w:pgMar w:top="1417" w:right="1134" w:bottom="1417" w:left="1701" w:header="851" w:footer="850" w:gutter="0"/>
          <w:pgNumType w:start="1"/>
          <w:cols w:space="720" w:num="1"/>
          <w:docGrid w:linePitch="462" w:charSpace="0"/>
        </w:sectPr>
      </w:pPr>
    </w:p>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14:paraId="4CE9A8E2">
      <w:pPr>
        <w:keepNext/>
        <w:keepLines/>
        <w:tabs>
          <w:tab w:val="center" w:pos="4592"/>
          <w:tab w:val="left" w:pos="7860"/>
        </w:tabs>
        <w:autoSpaceDE w:val="0"/>
        <w:autoSpaceDN w:val="0"/>
        <w:adjustRightInd w:val="0"/>
        <w:spacing w:line="360" w:lineRule="auto"/>
        <w:jc w:val="center"/>
        <w:outlineLvl w:val="1"/>
        <w:rPr>
          <w:rFonts w:ascii="宋体" w:hAnsi="宋体" w:eastAsia="宋体" w:cs="Times New Roman"/>
          <w:b/>
          <w:kern w:val="0"/>
          <w:sz w:val="32"/>
          <w:szCs w:val="32"/>
        </w:rPr>
      </w:pPr>
      <w:bookmarkStart w:id="95" w:name="_Toc152679696"/>
      <w:bookmarkStart w:id="96" w:name="_Toc152679311"/>
      <w:bookmarkStart w:id="97" w:name="_Toc127151518"/>
      <w:bookmarkStart w:id="98" w:name="_Toc226337214"/>
      <w:bookmarkStart w:id="99" w:name="_Toc151193760"/>
      <w:bookmarkStart w:id="100" w:name="_Toc305158786"/>
      <w:bookmarkStart w:id="101" w:name="_Toc226965791"/>
      <w:bookmarkStart w:id="102" w:name="_Toc150480756"/>
      <w:bookmarkStart w:id="103" w:name="_Toc195842883"/>
      <w:bookmarkStart w:id="104" w:name="_Toc305158860"/>
      <w:bookmarkStart w:id="105" w:name="_Toc151193832"/>
      <w:bookmarkStart w:id="106" w:name="_Toc265228356"/>
      <w:bookmarkStart w:id="107" w:name="_Toc151190145"/>
      <w:bookmarkStart w:id="108" w:name="_Toc150774618"/>
      <w:bookmarkStart w:id="109" w:name="_Toc226309762"/>
      <w:bookmarkStart w:id="110" w:name="_Toc151193688"/>
      <w:bookmarkStart w:id="111" w:name="_Toc142311020"/>
      <w:bookmarkStart w:id="112" w:name="_Toc150774723"/>
      <w:bookmarkStart w:id="113" w:name="_Toc150509269"/>
      <w:bookmarkStart w:id="114" w:name="_Toc151193906"/>
      <w:bookmarkStart w:id="115" w:name="_Toc226965708"/>
      <w:bookmarkStart w:id="116" w:name="_Toc520356143"/>
      <w:bookmarkStart w:id="117" w:name="_Toc151193616"/>
      <w:bookmarkStart w:id="118" w:name="_Toc264969208"/>
      <w:bookmarkStart w:id="119" w:name="_Toc99301424"/>
      <w:bookmarkStart w:id="120" w:name="_Toc265228393"/>
      <w:bookmarkStart w:id="121" w:name="_Toc305158897"/>
      <w:bookmarkStart w:id="122" w:name="_Toc226337251"/>
      <w:bookmarkStart w:id="123" w:name="_Toc264969245"/>
      <w:bookmarkStart w:id="124" w:name="_Toc195842920"/>
      <w:bookmarkStart w:id="125" w:name="_Toc127151555"/>
      <w:bookmarkStart w:id="126" w:name="_Toc142311057"/>
      <w:bookmarkStart w:id="127" w:name="_Toc305158823"/>
      <w:bookmarkStart w:id="128" w:name="_Toc226965828"/>
      <w:bookmarkStart w:id="129" w:name="_Toc150774760"/>
      <w:bookmarkStart w:id="130" w:name="_Toc353873665"/>
      <w:bookmarkStart w:id="131" w:name="_Toc353873935"/>
      <w:bookmarkStart w:id="132" w:name="_Toc150480793"/>
      <w:bookmarkStart w:id="133" w:name="_Toc353825545"/>
      <w:r>
        <w:rPr>
          <w:rFonts w:hint="eastAsia" w:ascii="宋体" w:hAnsi="宋体" w:eastAsia="宋体" w:cs="Times New Roman"/>
          <w:b/>
          <w:kern w:val="0"/>
          <w:sz w:val="32"/>
          <w:szCs w:val="32"/>
        </w:rPr>
        <w:t>第二节 说明</w:t>
      </w:r>
      <w:bookmarkEnd w:id="95"/>
      <w:bookmarkEnd w:id="96"/>
    </w:p>
    <w:p w14:paraId="3B00C26A">
      <w:pPr>
        <w:spacing w:line="360" w:lineRule="auto"/>
        <w:rPr>
          <w:rFonts w:ascii="宋体" w:hAnsi="宋体" w:eastAsia="宋体" w:cs="宋体"/>
          <w:b/>
          <w:bCs/>
          <w:szCs w:val="21"/>
        </w:rPr>
      </w:pPr>
      <w:bookmarkStart w:id="134" w:name="_Toc152679697"/>
      <w:bookmarkStart w:id="135" w:name="_Toc152679312"/>
      <w:r>
        <w:rPr>
          <w:rFonts w:hint="eastAsia" w:ascii="宋体" w:hAnsi="宋体" w:eastAsia="宋体" w:cs="宋体"/>
          <w:b/>
          <w:bCs/>
          <w:szCs w:val="21"/>
        </w:rPr>
        <w:t xml:space="preserve">一、 </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宋体" w:hAnsi="宋体" w:eastAsia="宋体" w:cs="宋体"/>
          <w:b/>
          <w:bCs/>
          <w:szCs w:val="21"/>
        </w:rPr>
        <w:t>总则</w:t>
      </w:r>
      <w:bookmarkEnd w:id="134"/>
      <w:bookmarkEnd w:id="135"/>
    </w:p>
    <w:p w14:paraId="272F2DF5">
      <w:pPr>
        <w:adjustRightInd w:val="0"/>
        <w:spacing w:line="360" w:lineRule="auto"/>
        <w:ind w:firstLine="420" w:firstLineChars="200"/>
        <w:rPr>
          <w:rFonts w:ascii="宋体" w:hAnsi="宋体" w:eastAsia="宋体" w:cs="宋体"/>
          <w:szCs w:val="21"/>
        </w:rPr>
      </w:pPr>
      <w:bookmarkStart w:id="136" w:name="_Toc458694821"/>
      <w:bookmarkStart w:id="137" w:name="_Toc16938520"/>
      <w:bookmarkStart w:id="138" w:name="_Toc513029204"/>
      <w:bookmarkStart w:id="139" w:name="_Toc20823276"/>
      <w:bookmarkStart w:id="140" w:name="_Toc127151554"/>
      <w:bookmarkStart w:id="141" w:name="_Toc226337250"/>
      <w:bookmarkStart w:id="142" w:name="_Toc264969244"/>
      <w:bookmarkStart w:id="143" w:name="_Toc226965827"/>
      <w:bookmarkStart w:id="144" w:name="_Toc150480792"/>
      <w:bookmarkStart w:id="145" w:name="_Toc305158822"/>
      <w:bookmarkStart w:id="146" w:name="_Toc353873934"/>
      <w:bookmarkStart w:id="147" w:name="_Toc150774759"/>
      <w:bookmarkStart w:id="148" w:name="_Toc142311056"/>
      <w:bookmarkStart w:id="149" w:name="_Toc265228392"/>
      <w:bookmarkStart w:id="150" w:name="_Toc353873664"/>
      <w:bookmarkStart w:id="151" w:name="_Toc353825544"/>
      <w:bookmarkStart w:id="152" w:name="_Toc305158896"/>
      <w:bookmarkStart w:id="153" w:name="_Toc99301421"/>
      <w:r>
        <w:rPr>
          <w:rFonts w:hint="eastAsia" w:ascii="宋体" w:hAnsi="宋体" w:eastAsia="宋体" w:cs="宋体"/>
          <w:szCs w:val="21"/>
        </w:rPr>
        <w:t>1</w:t>
      </w:r>
      <w:bookmarkEnd w:id="136"/>
      <w:r>
        <w:rPr>
          <w:rFonts w:hint="eastAsia" w:ascii="宋体" w:hAnsi="宋体" w:eastAsia="宋体" w:cs="宋体"/>
          <w:szCs w:val="21"/>
        </w:rPr>
        <w:t>、采购方式</w:t>
      </w:r>
      <w:bookmarkEnd w:id="137"/>
      <w:bookmarkEnd w:id="138"/>
      <w:bookmarkEnd w:id="139"/>
    </w:p>
    <w:p w14:paraId="5802D47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 本次招标采取公开招标方式，本</w:t>
      </w:r>
      <w:r>
        <w:rPr>
          <w:rFonts w:hint="eastAsia" w:ascii="宋体" w:hAnsi="宋体" w:eastAsia="宋体" w:cs="宋体"/>
          <w:szCs w:val="21"/>
          <w:lang w:eastAsia="zh-CN"/>
        </w:rPr>
        <w:t>采购文件</w:t>
      </w:r>
      <w:r>
        <w:rPr>
          <w:rFonts w:hint="eastAsia" w:ascii="宋体" w:hAnsi="宋体" w:eastAsia="宋体" w:cs="宋体"/>
          <w:szCs w:val="21"/>
        </w:rPr>
        <w:t>仅适用于招标公告中所述项目。</w:t>
      </w:r>
    </w:p>
    <w:p w14:paraId="7F9E99FF">
      <w:pPr>
        <w:adjustRightInd w:val="0"/>
        <w:spacing w:line="360" w:lineRule="auto"/>
        <w:ind w:firstLine="420" w:firstLineChars="200"/>
        <w:rPr>
          <w:rFonts w:ascii="宋体" w:hAnsi="宋体" w:eastAsia="宋体" w:cs="宋体"/>
          <w:szCs w:val="21"/>
        </w:rPr>
      </w:pPr>
      <w:bookmarkStart w:id="154" w:name="_Toc16938521"/>
      <w:bookmarkStart w:id="155" w:name="_Toc20823277"/>
      <w:bookmarkStart w:id="156" w:name="_Toc513029205"/>
      <w:r>
        <w:rPr>
          <w:rFonts w:hint="eastAsia" w:ascii="宋体" w:hAnsi="宋体" w:eastAsia="宋体" w:cs="宋体"/>
          <w:szCs w:val="21"/>
        </w:rPr>
        <w:t>2、合格的投标人</w:t>
      </w:r>
      <w:bookmarkEnd w:id="154"/>
      <w:bookmarkEnd w:id="155"/>
      <w:bookmarkEnd w:id="156"/>
    </w:p>
    <w:p w14:paraId="0286BCA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2.1满足招标公告中供应商的资格要求的规定。</w:t>
      </w:r>
    </w:p>
    <w:p w14:paraId="05FF430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 满足本文件实质性要求和条件的规定。</w:t>
      </w:r>
    </w:p>
    <w:p w14:paraId="2CBB5BE2">
      <w:pPr>
        <w:adjustRightInd w:val="0"/>
        <w:spacing w:line="360" w:lineRule="auto"/>
        <w:ind w:firstLine="420" w:firstLineChars="200"/>
        <w:rPr>
          <w:rFonts w:ascii="宋体" w:hAnsi="宋体" w:eastAsia="宋体" w:cs="宋体"/>
          <w:szCs w:val="21"/>
        </w:rPr>
      </w:pPr>
      <w:bookmarkStart w:id="157" w:name="_Toc20823278"/>
      <w:bookmarkStart w:id="158" w:name="_Toc16938522"/>
      <w:bookmarkStart w:id="159" w:name="_Toc513029206"/>
      <w:r>
        <w:rPr>
          <w:rFonts w:hint="eastAsia" w:ascii="宋体" w:hAnsi="宋体" w:eastAsia="宋体" w:cs="宋体"/>
          <w:szCs w:val="21"/>
        </w:rPr>
        <w:t>3、适用法律</w:t>
      </w:r>
      <w:bookmarkEnd w:id="157"/>
      <w:bookmarkEnd w:id="158"/>
      <w:bookmarkEnd w:id="159"/>
    </w:p>
    <w:p w14:paraId="2AC0ACA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 本次招标及由此产生的合同受中华人民共和国有关的法律法规制约和保护。</w:t>
      </w:r>
    </w:p>
    <w:p w14:paraId="3CAB8EA4">
      <w:pPr>
        <w:adjustRightInd w:val="0"/>
        <w:spacing w:line="360" w:lineRule="auto"/>
        <w:ind w:firstLine="420" w:firstLineChars="200"/>
        <w:rPr>
          <w:rFonts w:ascii="宋体" w:hAnsi="宋体" w:eastAsia="宋体" w:cs="宋体"/>
          <w:szCs w:val="21"/>
        </w:rPr>
      </w:pPr>
      <w:bookmarkStart w:id="160" w:name="_Toc462564067"/>
      <w:bookmarkStart w:id="161" w:name="_Toc513029207"/>
      <w:bookmarkStart w:id="162" w:name="_Toc16938523"/>
      <w:bookmarkStart w:id="163" w:name="_Toc20823279"/>
      <w:r>
        <w:rPr>
          <w:rFonts w:hint="eastAsia" w:ascii="宋体" w:hAnsi="宋体" w:eastAsia="宋体" w:cs="宋体"/>
          <w:szCs w:val="21"/>
        </w:rPr>
        <w:t>4、投标费用</w:t>
      </w:r>
      <w:bookmarkEnd w:id="160"/>
      <w:bookmarkEnd w:id="161"/>
      <w:bookmarkEnd w:id="162"/>
      <w:bookmarkEnd w:id="163"/>
    </w:p>
    <w:p w14:paraId="1C8C0C3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4.1 投标人应自行承担所有与参加投标有关的费用，无论投标过程中的做法和结果如何，江苏恒卓工程管理咨询有限公司（以下简称代理机构）在任何情况下均无义务和责任承担这些费用。</w:t>
      </w:r>
    </w:p>
    <w:p w14:paraId="43BDB26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4.2代理费：收费对象、收费标准及缴纳时间见《投标人须知资料表》。由投标人支付的，投标人须一次性向采购代理机构缴纳代理费，报价应包含代理费用。</w:t>
      </w:r>
    </w:p>
    <w:p w14:paraId="5F7144F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eastAsia="zh-CN"/>
        </w:rPr>
        <w:t>采购文件</w:t>
      </w:r>
      <w:r>
        <w:rPr>
          <w:rFonts w:hint="eastAsia" w:ascii="宋体" w:hAnsi="宋体" w:eastAsia="宋体" w:cs="宋体"/>
          <w:szCs w:val="21"/>
        </w:rPr>
        <w:t>的约束力</w:t>
      </w:r>
    </w:p>
    <w:p w14:paraId="176FE97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5.1 投标人一旦参加本项目采购活动，即被认为接受了本</w:t>
      </w:r>
      <w:r>
        <w:rPr>
          <w:rFonts w:hint="eastAsia" w:ascii="宋体" w:hAnsi="宋体" w:eastAsia="宋体" w:cs="宋体"/>
          <w:szCs w:val="21"/>
          <w:lang w:eastAsia="zh-CN"/>
        </w:rPr>
        <w:t>采购文件</w:t>
      </w:r>
      <w:r>
        <w:rPr>
          <w:rFonts w:hint="eastAsia" w:ascii="宋体" w:hAnsi="宋体" w:eastAsia="宋体" w:cs="宋体"/>
          <w:szCs w:val="21"/>
        </w:rPr>
        <w:t>的规定和约束。</w:t>
      </w:r>
    </w:p>
    <w:p w14:paraId="3B5C2803">
      <w:pPr>
        <w:spacing w:line="360" w:lineRule="auto"/>
        <w:rPr>
          <w:rFonts w:hint="eastAsia" w:ascii="宋体" w:hAnsi="宋体" w:eastAsia="宋体" w:cs="宋体"/>
          <w:b/>
          <w:bCs/>
          <w:szCs w:val="21"/>
          <w:lang w:eastAsia="zh-CN"/>
        </w:rPr>
      </w:pPr>
      <w:bookmarkStart w:id="164" w:name="_Toc120614215"/>
      <w:bookmarkStart w:id="165" w:name="_Toc152679313"/>
      <w:bookmarkStart w:id="166" w:name="_Toc152679698"/>
      <w:bookmarkStart w:id="167" w:name="_Toc16938525"/>
      <w:bookmarkStart w:id="168" w:name="_Toc20823281"/>
      <w:bookmarkStart w:id="169" w:name="_Toc513029209"/>
      <w:r>
        <w:rPr>
          <w:rFonts w:hint="eastAsia" w:ascii="宋体" w:hAnsi="宋体" w:eastAsia="宋体" w:cs="宋体"/>
          <w:b/>
          <w:bCs/>
          <w:szCs w:val="21"/>
        </w:rPr>
        <w:t>二、</w:t>
      </w:r>
      <w:bookmarkEnd w:id="164"/>
      <w:bookmarkEnd w:id="165"/>
      <w:bookmarkEnd w:id="166"/>
      <w:bookmarkEnd w:id="167"/>
      <w:bookmarkEnd w:id="168"/>
      <w:bookmarkEnd w:id="169"/>
      <w:r>
        <w:rPr>
          <w:rFonts w:hint="eastAsia" w:ascii="宋体" w:hAnsi="宋体" w:eastAsia="宋体" w:cs="宋体"/>
          <w:b/>
          <w:bCs/>
          <w:szCs w:val="21"/>
          <w:lang w:eastAsia="zh-CN"/>
        </w:rPr>
        <w:t>采购文件</w:t>
      </w:r>
    </w:p>
    <w:p w14:paraId="5977D441">
      <w:pPr>
        <w:adjustRightInd w:val="0"/>
        <w:spacing w:line="360" w:lineRule="auto"/>
        <w:ind w:firstLine="420" w:firstLineChars="200"/>
        <w:rPr>
          <w:rFonts w:ascii="宋体" w:hAnsi="宋体" w:eastAsia="宋体" w:cs="宋体"/>
          <w:szCs w:val="21"/>
        </w:rPr>
      </w:pPr>
      <w:bookmarkStart w:id="170" w:name="_Toc513029210"/>
      <w:bookmarkStart w:id="171" w:name="_Toc20823282"/>
      <w:bookmarkStart w:id="172" w:name="_Toc16938526"/>
      <w:r>
        <w:rPr>
          <w:rFonts w:hint="eastAsia" w:ascii="宋体" w:hAnsi="宋体" w:eastAsia="宋体" w:cs="宋体"/>
          <w:szCs w:val="21"/>
        </w:rPr>
        <w:t>6、</w:t>
      </w:r>
      <w:r>
        <w:rPr>
          <w:rFonts w:hint="eastAsia" w:ascii="宋体" w:hAnsi="宋体" w:eastAsia="宋体" w:cs="宋体"/>
          <w:szCs w:val="21"/>
          <w:lang w:eastAsia="zh-CN"/>
        </w:rPr>
        <w:t>采购文件</w:t>
      </w:r>
      <w:r>
        <w:rPr>
          <w:rFonts w:hint="eastAsia" w:ascii="宋体" w:hAnsi="宋体" w:eastAsia="宋体" w:cs="宋体"/>
          <w:szCs w:val="21"/>
        </w:rPr>
        <w:t>构成</w:t>
      </w:r>
      <w:bookmarkEnd w:id="170"/>
      <w:bookmarkEnd w:id="171"/>
      <w:bookmarkEnd w:id="172"/>
    </w:p>
    <w:p w14:paraId="6516A14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6.1 </w:t>
      </w:r>
      <w:r>
        <w:rPr>
          <w:rFonts w:hint="eastAsia" w:ascii="宋体" w:hAnsi="宋体" w:eastAsia="宋体" w:cs="宋体"/>
          <w:szCs w:val="21"/>
          <w:lang w:eastAsia="zh-CN"/>
        </w:rPr>
        <w:t>采购文件</w:t>
      </w:r>
      <w:r>
        <w:rPr>
          <w:rFonts w:hint="eastAsia" w:ascii="宋体" w:hAnsi="宋体" w:eastAsia="宋体" w:cs="宋体"/>
          <w:szCs w:val="21"/>
        </w:rPr>
        <w:t>由以下部分组成：</w:t>
      </w:r>
    </w:p>
    <w:p w14:paraId="3036B8B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（1）投标邀请</w:t>
      </w:r>
    </w:p>
    <w:p w14:paraId="3E59826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（2）投标人须知</w:t>
      </w:r>
    </w:p>
    <w:p w14:paraId="0AED54A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（3）资格审查</w:t>
      </w:r>
    </w:p>
    <w:p w14:paraId="4DD6832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（4）评标程序、评标方法和评标标准</w:t>
      </w:r>
    </w:p>
    <w:p w14:paraId="3973721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（5）采购需求</w:t>
      </w:r>
    </w:p>
    <w:p w14:paraId="1CED02A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（6）拟签订的合同文本</w:t>
      </w:r>
    </w:p>
    <w:p w14:paraId="4B8A69E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（7）投标文件的组成及提交须知</w:t>
      </w:r>
    </w:p>
    <w:p w14:paraId="180E6C9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（8）投标文件格式</w:t>
      </w:r>
    </w:p>
    <w:p w14:paraId="7C69696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请仔细检查</w:t>
      </w:r>
      <w:r>
        <w:rPr>
          <w:rFonts w:hint="eastAsia" w:ascii="宋体" w:hAnsi="宋体" w:eastAsia="宋体" w:cs="宋体"/>
          <w:szCs w:val="21"/>
          <w:lang w:eastAsia="zh-CN"/>
        </w:rPr>
        <w:t>采购文件</w:t>
      </w:r>
      <w:r>
        <w:rPr>
          <w:rFonts w:hint="eastAsia" w:ascii="宋体" w:hAnsi="宋体" w:eastAsia="宋体" w:cs="宋体"/>
          <w:szCs w:val="21"/>
        </w:rPr>
        <w:t>是否齐全，如有缺漏请立即与代理机构联系解决。</w:t>
      </w:r>
    </w:p>
    <w:p w14:paraId="72FD47E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6.2 投标人应认真阅读</w:t>
      </w:r>
      <w:r>
        <w:rPr>
          <w:rFonts w:hint="eastAsia" w:ascii="宋体" w:hAnsi="宋体" w:eastAsia="宋体" w:cs="宋体"/>
          <w:szCs w:val="21"/>
          <w:lang w:eastAsia="zh-CN"/>
        </w:rPr>
        <w:t>采购文件</w:t>
      </w:r>
      <w:r>
        <w:rPr>
          <w:rFonts w:hint="eastAsia" w:ascii="宋体" w:hAnsi="宋体" w:eastAsia="宋体" w:cs="宋体"/>
          <w:szCs w:val="21"/>
        </w:rPr>
        <w:t>中所有的事项、格式、条款和规范等要求。按</w:t>
      </w:r>
      <w:r>
        <w:rPr>
          <w:rFonts w:hint="eastAsia" w:ascii="宋体" w:hAnsi="宋体" w:eastAsia="宋体" w:cs="宋体"/>
          <w:szCs w:val="21"/>
          <w:lang w:eastAsia="zh-CN"/>
        </w:rPr>
        <w:t>采购文件</w:t>
      </w:r>
      <w:r>
        <w:rPr>
          <w:rFonts w:hint="eastAsia" w:ascii="宋体" w:hAnsi="宋体" w:eastAsia="宋体" w:cs="宋体"/>
          <w:szCs w:val="21"/>
        </w:rPr>
        <w:t>要求和规定编制投标文件，并保证所提供的全部资料的真实性，以使其投标文件对</w:t>
      </w:r>
      <w:r>
        <w:rPr>
          <w:rFonts w:hint="eastAsia" w:ascii="宋体" w:hAnsi="宋体" w:eastAsia="宋体" w:cs="宋体"/>
          <w:szCs w:val="21"/>
          <w:lang w:eastAsia="zh-CN"/>
        </w:rPr>
        <w:t>采购文件</w:t>
      </w:r>
      <w:r>
        <w:rPr>
          <w:rFonts w:hint="eastAsia" w:ascii="宋体" w:hAnsi="宋体" w:eastAsia="宋体" w:cs="宋体"/>
          <w:szCs w:val="21"/>
        </w:rPr>
        <w:t>作出实质性响应，否则其风险由投标人自行承担。</w:t>
      </w:r>
    </w:p>
    <w:p w14:paraId="79BBEDEF">
      <w:pPr>
        <w:adjustRightInd w:val="0"/>
        <w:spacing w:line="360" w:lineRule="auto"/>
        <w:ind w:firstLine="420" w:firstLineChars="200"/>
        <w:rPr>
          <w:rFonts w:ascii="宋体" w:hAnsi="宋体" w:eastAsia="宋体" w:cs="宋体"/>
          <w:szCs w:val="21"/>
        </w:rPr>
      </w:pPr>
      <w:bookmarkStart w:id="173" w:name="_Toc16938527"/>
      <w:bookmarkStart w:id="174" w:name="_Toc462564070"/>
      <w:bookmarkStart w:id="175" w:name="_Toc513029211"/>
      <w:bookmarkStart w:id="176" w:name="_Toc20823283"/>
      <w:r>
        <w:rPr>
          <w:rFonts w:hint="eastAsia" w:ascii="宋体" w:hAnsi="宋体" w:eastAsia="宋体" w:cs="宋体"/>
          <w:szCs w:val="21"/>
        </w:rPr>
        <w:t>7、</w:t>
      </w:r>
      <w:r>
        <w:rPr>
          <w:rFonts w:hint="eastAsia" w:ascii="宋体" w:hAnsi="宋体" w:eastAsia="宋体" w:cs="宋体"/>
          <w:szCs w:val="21"/>
          <w:lang w:eastAsia="zh-CN"/>
        </w:rPr>
        <w:t>采购文件</w:t>
      </w:r>
      <w:r>
        <w:rPr>
          <w:rFonts w:hint="eastAsia" w:ascii="宋体" w:hAnsi="宋体" w:eastAsia="宋体" w:cs="宋体"/>
          <w:szCs w:val="21"/>
        </w:rPr>
        <w:t>的澄清</w:t>
      </w:r>
      <w:bookmarkEnd w:id="173"/>
      <w:bookmarkEnd w:id="174"/>
      <w:bookmarkEnd w:id="175"/>
      <w:bookmarkEnd w:id="176"/>
    </w:p>
    <w:p w14:paraId="39A3F09F">
      <w:pPr>
        <w:adjustRightInd w:val="0"/>
        <w:spacing w:line="360" w:lineRule="auto"/>
        <w:ind w:firstLine="420" w:firstLineChars="200"/>
        <w:rPr>
          <w:rFonts w:ascii="宋体" w:hAnsi="宋体" w:eastAsia="宋体" w:cs="宋体"/>
          <w:szCs w:val="21"/>
        </w:rPr>
      </w:pPr>
      <w:bookmarkStart w:id="177" w:name="_Toc16938528"/>
      <w:bookmarkStart w:id="178" w:name="_Toc20823284"/>
      <w:bookmarkStart w:id="179" w:name="_Toc462564071"/>
      <w:bookmarkStart w:id="180" w:name="_Toc513029212"/>
      <w:r>
        <w:rPr>
          <w:rFonts w:hint="eastAsia" w:ascii="宋体" w:hAnsi="宋体" w:eastAsia="宋体" w:cs="宋体"/>
          <w:szCs w:val="21"/>
        </w:rPr>
        <w:t>7.1、采购人或采购代理机构对已发出的</w:t>
      </w:r>
      <w:r>
        <w:rPr>
          <w:rFonts w:hint="eastAsia" w:ascii="宋体" w:hAnsi="宋体" w:eastAsia="宋体" w:cs="宋体"/>
          <w:szCs w:val="21"/>
          <w:lang w:eastAsia="zh-CN"/>
        </w:rPr>
        <w:t>采购文件</w:t>
      </w:r>
      <w:r>
        <w:rPr>
          <w:rFonts w:hint="eastAsia" w:ascii="宋体" w:hAnsi="宋体" w:eastAsia="宋体" w:cs="宋体"/>
          <w:szCs w:val="21"/>
        </w:rPr>
        <w:t>进行必要澄清或者修改的，将在原公告发布媒体上以发布更正公告的形式通知所有获取</w:t>
      </w:r>
      <w:r>
        <w:rPr>
          <w:rFonts w:hint="eastAsia" w:ascii="宋体" w:hAnsi="宋体" w:eastAsia="宋体" w:cs="宋体"/>
          <w:szCs w:val="21"/>
          <w:lang w:eastAsia="zh-CN"/>
        </w:rPr>
        <w:t>采购文件</w:t>
      </w:r>
      <w:r>
        <w:rPr>
          <w:rFonts w:hint="eastAsia" w:ascii="宋体" w:hAnsi="宋体" w:eastAsia="宋体" w:cs="宋体"/>
          <w:szCs w:val="21"/>
        </w:rPr>
        <w:t>的潜在投标人。</w:t>
      </w:r>
    </w:p>
    <w:p w14:paraId="6152D4E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eastAsia="zh-CN"/>
        </w:rPr>
        <w:t>采购文件</w:t>
      </w:r>
      <w:r>
        <w:rPr>
          <w:rFonts w:hint="eastAsia" w:ascii="宋体" w:hAnsi="宋体" w:eastAsia="宋体" w:cs="宋体"/>
          <w:szCs w:val="21"/>
        </w:rPr>
        <w:t>的修改</w:t>
      </w:r>
      <w:bookmarkEnd w:id="177"/>
      <w:bookmarkEnd w:id="178"/>
      <w:bookmarkEnd w:id="179"/>
      <w:bookmarkEnd w:id="180"/>
    </w:p>
    <w:p w14:paraId="41BEBD9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8.1 在投标截止时间前，代理机构可以对</w:t>
      </w:r>
      <w:r>
        <w:rPr>
          <w:rFonts w:hint="eastAsia" w:ascii="宋体" w:hAnsi="宋体" w:eastAsia="宋体" w:cs="宋体"/>
          <w:szCs w:val="21"/>
          <w:lang w:eastAsia="zh-CN"/>
        </w:rPr>
        <w:t>采购文件</w:t>
      </w:r>
      <w:r>
        <w:rPr>
          <w:rFonts w:hint="eastAsia" w:ascii="宋体" w:hAnsi="宋体" w:eastAsia="宋体" w:cs="宋体"/>
          <w:szCs w:val="21"/>
        </w:rPr>
        <w:t>进行修改。</w:t>
      </w:r>
    </w:p>
    <w:p w14:paraId="4D7D417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8.2 代理机构有权按照法定的要求推迟投标截止日期和开标日期。</w:t>
      </w:r>
    </w:p>
    <w:p w14:paraId="5945881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8.3 </w:t>
      </w:r>
      <w:r>
        <w:rPr>
          <w:rFonts w:hint="eastAsia" w:ascii="宋体" w:hAnsi="宋体" w:eastAsia="宋体" w:cs="宋体"/>
          <w:szCs w:val="21"/>
          <w:lang w:eastAsia="zh-CN"/>
        </w:rPr>
        <w:t>采购文件</w:t>
      </w:r>
      <w:r>
        <w:rPr>
          <w:rFonts w:hint="eastAsia" w:ascii="宋体" w:hAnsi="宋体" w:eastAsia="宋体" w:cs="宋体"/>
          <w:szCs w:val="21"/>
        </w:rPr>
        <w:t>的修改将在常州市政府采购网公布，补充文件将作为</w:t>
      </w:r>
      <w:r>
        <w:rPr>
          <w:rFonts w:hint="eastAsia" w:ascii="宋体" w:hAnsi="宋体" w:eastAsia="宋体" w:cs="宋体"/>
          <w:szCs w:val="21"/>
          <w:lang w:eastAsia="zh-CN"/>
        </w:rPr>
        <w:t>采购文件</w:t>
      </w:r>
      <w:r>
        <w:rPr>
          <w:rFonts w:hint="eastAsia" w:ascii="宋体" w:hAnsi="宋体" w:eastAsia="宋体" w:cs="宋体"/>
          <w:szCs w:val="21"/>
        </w:rPr>
        <w:t>的组成部分，并对投标人具有约束力。</w:t>
      </w:r>
    </w:p>
    <w:p w14:paraId="5B82989F">
      <w:pPr>
        <w:spacing w:line="360" w:lineRule="auto"/>
        <w:rPr>
          <w:rFonts w:ascii="宋体" w:hAnsi="宋体" w:eastAsia="宋体" w:cs="宋体"/>
          <w:b/>
          <w:bCs/>
          <w:szCs w:val="21"/>
        </w:rPr>
      </w:pPr>
      <w:bookmarkStart w:id="181" w:name="_Toc16938529"/>
      <w:bookmarkStart w:id="182" w:name="_Toc152679699"/>
      <w:bookmarkStart w:id="183" w:name="_Toc20823285"/>
      <w:bookmarkStart w:id="184" w:name="_Toc152679314"/>
      <w:bookmarkStart w:id="185" w:name="_Toc513029213"/>
      <w:bookmarkStart w:id="186" w:name="_Toc120614216"/>
      <w:bookmarkStart w:id="187" w:name="_Toc462564072"/>
      <w:r>
        <w:rPr>
          <w:rFonts w:hint="eastAsia" w:ascii="宋体" w:hAnsi="宋体" w:eastAsia="宋体" w:cs="宋体"/>
          <w:b/>
          <w:bCs/>
          <w:szCs w:val="21"/>
        </w:rPr>
        <w:t>三、投标文件的编制</w:t>
      </w:r>
      <w:bookmarkEnd w:id="181"/>
      <w:bookmarkEnd w:id="182"/>
      <w:bookmarkEnd w:id="183"/>
      <w:bookmarkEnd w:id="184"/>
      <w:bookmarkEnd w:id="185"/>
      <w:bookmarkEnd w:id="186"/>
      <w:bookmarkEnd w:id="187"/>
    </w:p>
    <w:p w14:paraId="3C25E36E">
      <w:pPr>
        <w:adjustRightInd w:val="0"/>
        <w:spacing w:line="360" w:lineRule="auto"/>
        <w:ind w:firstLine="420" w:firstLineChars="200"/>
        <w:rPr>
          <w:rFonts w:ascii="宋体" w:hAnsi="宋体" w:eastAsia="宋体" w:cs="宋体"/>
          <w:szCs w:val="21"/>
        </w:rPr>
      </w:pPr>
      <w:bookmarkStart w:id="188" w:name="_Toc16938530"/>
      <w:bookmarkStart w:id="189" w:name="_Toc462564073"/>
      <w:bookmarkStart w:id="190" w:name="_Toc20823286"/>
      <w:bookmarkStart w:id="191" w:name="_Toc513029214"/>
      <w:r>
        <w:rPr>
          <w:rFonts w:hint="eastAsia" w:ascii="宋体" w:hAnsi="宋体" w:eastAsia="宋体" w:cs="宋体"/>
          <w:szCs w:val="21"/>
        </w:rPr>
        <w:t>9、投标文件的语言及度量衡单位</w:t>
      </w:r>
      <w:bookmarkEnd w:id="188"/>
      <w:bookmarkEnd w:id="189"/>
      <w:bookmarkEnd w:id="190"/>
      <w:bookmarkEnd w:id="191"/>
    </w:p>
    <w:p w14:paraId="1492BA5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9.1 投标人提交的投标文件以及投标人与代理机构就有关投标的所有来往通知、函件和文件均应使用简体中文。</w:t>
      </w:r>
    </w:p>
    <w:p w14:paraId="5C0485F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9.2 除技术性能另有规定外，投标文件所使用的度量衡单位，均须采用国家法定计量单位。</w:t>
      </w:r>
    </w:p>
    <w:p w14:paraId="3493F1BB">
      <w:pPr>
        <w:adjustRightInd w:val="0"/>
        <w:spacing w:line="360" w:lineRule="auto"/>
        <w:ind w:firstLine="420" w:firstLineChars="200"/>
        <w:rPr>
          <w:rFonts w:ascii="宋体" w:hAnsi="宋体" w:eastAsia="宋体" w:cs="宋体"/>
          <w:szCs w:val="21"/>
        </w:rPr>
      </w:pPr>
      <w:bookmarkStart w:id="192" w:name="_Toc16938531"/>
      <w:bookmarkStart w:id="193" w:name="_Toc20823287"/>
      <w:bookmarkStart w:id="194" w:name="_Toc462564074"/>
      <w:bookmarkStart w:id="195" w:name="_Toc513029215"/>
      <w:r>
        <w:rPr>
          <w:rFonts w:hint="eastAsia" w:ascii="宋体" w:hAnsi="宋体" w:eastAsia="宋体" w:cs="宋体"/>
          <w:szCs w:val="21"/>
        </w:rPr>
        <w:t>10、投标文件构成</w:t>
      </w:r>
      <w:bookmarkEnd w:id="192"/>
      <w:bookmarkEnd w:id="193"/>
      <w:bookmarkEnd w:id="194"/>
      <w:bookmarkEnd w:id="195"/>
    </w:p>
    <w:p w14:paraId="2AAD51B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10.1 投标人编写的投标文件应包括资格证明文件、符合性证明文件、投标报价明细表、技术偏离表、其他证明文件、投标函、开标一览表等部分。</w:t>
      </w:r>
    </w:p>
    <w:p w14:paraId="5625084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10.2 如标书制作工具中格式和内容与“江苏政府采购网”、“常州市政府采购网”发布的</w:t>
      </w:r>
      <w:r>
        <w:rPr>
          <w:rFonts w:hint="eastAsia" w:ascii="宋体" w:hAnsi="宋体" w:eastAsia="宋体" w:cs="宋体"/>
          <w:szCs w:val="21"/>
          <w:lang w:eastAsia="zh-CN"/>
        </w:rPr>
        <w:t>采购文件</w:t>
      </w:r>
      <w:r>
        <w:rPr>
          <w:rFonts w:hint="eastAsia" w:ascii="宋体" w:hAnsi="宋体" w:eastAsia="宋体" w:cs="宋体"/>
          <w:szCs w:val="21"/>
        </w:rPr>
        <w:t>不一致，请以“江苏政府采购网”、“常州市政府采购网”发布的</w:t>
      </w:r>
      <w:r>
        <w:rPr>
          <w:rFonts w:hint="eastAsia" w:ascii="宋体" w:hAnsi="宋体" w:eastAsia="宋体" w:cs="宋体"/>
          <w:szCs w:val="21"/>
          <w:lang w:eastAsia="zh-CN"/>
        </w:rPr>
        <w:t>采购文件</w:t>
      </w:r>
      <w:r>
        <w:rPr>
          <w:rFonts w:hint="eastAsia" w:ascii="宋体" w:hAnsi="宋体" w:eastAsia="宋体" w:cs="宋体"/>
          <w:szCs w:val="21"/>
        </w:rPr>
        <w:t>为准。</w:t>
      </w:r>
    </w:p>
    <w:p w14:paraId="65BBCFCE">
      <w:pPr>
        <w:adjustRightInd w:val="0"/>
        <w:spacing w:line="360" w:lineRule="auto"/>
        <w:ind w:firstLine="420" w:firstLineChars="200"/>
        <w:rPr>
          <w:rFonts w:ascii="宋体" w:hAnsi="宋体" w:eastAsia="宋体" w:cs="宋体"/>
          <w:szCs w:val="21"/>
        </w:rPr>
      </w:pPr>
      <w:bookmarkStart w:id="196" w:name="_Hlt26954838"/>
      <w:bookmarkEnd w:id="196"/>
      <w:bookmarkStart w:id="197" w:name="_Hlt26670360"/>
      <w:bookmarkEnd w:id="197"/>
      <w:bookmarkStart w:id="198" w:name="_Hlt26668975"/>
      <w:bookmarkEnd w:id="198"/>
      <w:bookmarkStart w:id="199" w:name="_Toc14577357"/>
      <w:bookmarkStart w:id="200" w:name="_Toc513029219"/>
      <w:bookmarkStart w:id="201" w:name="_Toc49090509"/>
      <w:bookmarkStart w:id="202" w:name="_Toc14577354"/>
      <w:bookmarkStart w:id="203" w:name="_Toc49090507"/>
      <w:bookmarkStart w:id="204" w:name="_Toc513029216"/>
      <w:bookmarkStart w:id="205" w:name="_Toc49090508"/>
      <w:bookmarkStart w:id="206" w:name="_Toc14577355"/>
      <w:r>
        <w:rPr>
          <w:rFonts w:hint="eastAsia" w:ascii="宋体" w:hAnsi="宋体" w:eastAsia="宋体" w:cs="宋体"/>
          <w:szCs w:val="21"/>
        </w:rPr>
        <w:t>11、证明投标人及投标标的符合</w:t>
      </w:r>
      <w:r>
        <w:rPr>
          <w:rFonts w:hint="eastAsia" w:ascii="宋体" w:hAnsi="宋体" w:eastAsia="宋体" w:cs="宋体"/>
          <w:szCs w:val="21"/>
          <w:lang w:eastAsia="zh-CN"/>
        </w:rPr>
        <w:t>采购文件</w:t>
      </w:r>
      <w:r>
        <w:rPr>
          <w:rFonts w:hint="eastAsia" w:ascii="宋体" w:hAnsi="宋体" w:eastAsia="宋体" w:cs="宋体"/>
          <w:szCs w:val="21"/>
        </w:rPr>
        <w:t>规定的文件</w:t>
      </w:r>
      <w:bookmarkEnd w:id="199"/>
      <w:bookmarkEnd w:id="200"/>
      <w:bookmarkEnd w:id="201"/>
    </w:p>
    <w:bookmarkEnd w:id="202"/>
    <w:bookmarkEnd w:id="203"/>
    <w:bookmarkEnd w:id="204"/>
    <w:p w14:paraId="711FF2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11.1 投标人应按照</w:t>
      </w:r>
      <w:r>
        <w:rPr>
          <w:rFonts w:hint="eastAsia" w:ascii="宋体" w:hAnsi="宋体" w:eastAsia="宋体" w:cs="宋体"/>
          <w:szCs w:val="21"/>
          <w:lang w:eastAsia="zh-CN"/>
        </w:rPr>
        <w:t>采购文件</w:t>
      </w:r>
      <w:r>
        <w:rPr>
          <w:rFonts w:hint="eastAsia" w:ascii="宋体" w:hAnsi="宋体" w:eastAsia="宋体" w:cs="宋体"/>
          <w:szCs w:val="21"/>
        </w:rPr>
        <w:t>要求提交证明文件，证明其及投标标的符合</w:t>
      </w:r>
      <w:r>
        <w:rPr>
          <w:rFonts w:hint="eastAsia" w:ascii="宋体" w:hAnsi="宋体" w:eastAsia="宋体" w:cs="宋体"/>
          <w:szCs w:val="21"/>
          <w:lang w:eastAsia="zh-CN"/>
        </w:rPr>
        <w:t>采购文件</w:t>
      </w:r>
      <w:r>
        <w:rPr>
          <w:rFonts w:hint="eastAsia" w:ascii="宋体" w:hAnsi="宋体" w:eastAsia="宋体" w:cs="宋体"/>
          <w:szCs w:val="21"/>
        </w:rPr>
        <w:t>规定。</w:t>
      </w:r>
    </w:p>
    <w:p w14:paraId="719E122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11.2</w:t>
      </w:r>
      <w:r>
        <w:rPr>
          <w:rFonts w:hint="eastAsia" w:ascii="宋体" w:hAnsi="宋体" w:eastAsia="宋体" w:cs="宋体"/>
          <w:szCs w:val="21"/>
          <w:lang w:eastAsia="zh-CN"/>
        </w:rPr>
        <w:t>采购文件</w:t>
      </w:r>
      <w:r>
        <w:rPr>
          <w:rFonts w:hint="eastAsia" w:ascii="宋体" w:hAnsi="宋体" w:eastAsia="宋体" w:cs="宋体"/>
          <w:szCs w:val="21"/>
        </w:rPr>
        <w:t>对证明文件无明确形式要求的，证明文件可以以文字资料、图纸和数据等形式提交。</w:t>
      </w:r>
    </w:p>
    <w:bookmarkEnd w:id="205"/>
    <w:bookmarkEnd w:id="206"/>
    <w:p w14:paraId="582AB73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12、投标报价明细表</w:t>
      </w:r>
    </w:p>
    <w:p w14:paraId="79C44FA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12.1 投标人应按照</w:t>
      </w:r>
      <w:r>
        <w:rPr>
          <w:rFonts w:hint="eastAsia" w:ascii="宋体" w:hAnsi="宋体" w:eastAsia="宋体" w:cs="宋体"/>
          <w:szCs w:val="21"/>
          <w:lang w:eastAsia="zh-CN"/>
        </w:rPr>
        <w:t>采购文件</w:t>
      </w:r>
      <w:r>
        <w:rPr>
          <w:rFonts w:hint="eastAsia" w:ascii="宋体" w:hAnsi="宋体" w:eastAsia="宋体" w:cs="宋体"/>
          <w:szCs w:val="21"/>
        </w:rPr>
        <w:t>规定格式填报投标报价明细表。</w:t>
      </w:r>
    </w:p>
    <w:p w14:paraId="7B300E0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12.2投标货币。投标文件中的单价和总价无特殊规定的采用人民币报价，以元为单位标注。</w:t>
      </w:r>
      <w:r>
        <w:rPr>
          <w:rFonts w:hint="eastAsia" w:ascii="宋体" w:hAnsi="宋体" w:eastAsia="宋体" w:cs="宋体"/>
          <w:szCs w:val="21"/>
          <w:lang w:eastAsia="zh-CN"/>
        </w:rPr>
        <w:t>采购文件</w:t>
      </w:r>
      <w:r>
        <w:rPr>
          <w:rFonts w:hint="eastAsia" w:ascii="宋体" w:hAnsi="宋体" w:eastAsia="宋体" w:cs="宋体"/>
          <w:szCs w:val="21"/>
        </w:rPr>
        <w:t>中另有规定的按规定执行。</w:t>
      </w:r>
    </w:p>
    <w:p w14:paraId="7D983A60">
      <w:pPr>
        <w:adjustRightInd w:val="0"/>
        <w:spacing w:line="360" w:lineRule="auto"/>
        <w:ind w:firstLine="420" w:firstLineChars="200"/>
        <w:rPr>
          <w:rFonts w:ascii="宋体" w:hAnsi="宋体" w:eastAsia="宋体" w:cs="宋体"/>
          <w:szCs w:val="21"/>
        </w:rPr>
      </w:pPr>
      <w:bookmarkStart w:id="207" w:name="_Hlt26954848"/>
      <w:bookmarkEnd w:id="207"/>
      <w:bookmarkStart w:id="208" w:name="_Hlt26954731"/>
      <w:bookmarkEnd w:id="208"/>
      <w:bookmarkStart w:id="209" w:name="_Hlt26954846"/>
      <w:bookmarkEnd w:id="209"/>
      <w:bookmarkStart w:id="210" w:name="_Hlt26670486"/>
      <w:bookmarkEnd w:id="210"/>
      <w:bookmarkStart w:id="211" w:name="_Hlt26670482"/>
      <w:bookmarkEnd w:id="211"/>
      <w:r>
        <w:rPr>
          <w:rFonts w:hint="eastAsia" w:ascii="宋体" w:hAnsi="宋体" w:eastAsia="宋体" w:cs="宋体"/>
          <w:szCs w:val="21"/>
        </w:rPr>
        <w:t>13、技术要求响应及偏离表、商务要求响应及偏离表</w:t>
      </w:r>
    </w:p>
    <w:p w14:paraId="5404687D">
      <w:pPr>
        <w:adjustRightInd w:val="0"/>
        <w:spacing w:line="360" w:lineRule="auto"/>
        <w:ind w:firstLine="420" w:firstLineChars="200"/>
        <w:rPr>
          <w:rFonts w:ascii="宋体" w:hAnsi="宋体" w:eastAsia="宋体" w:cs="宋体"/>
          <w:szCs w:val="21"/>
          <w:lang w:val="zh-CN"/>
        </w:rPr>
      </w:pPr>
      <w:r>
        <w:rPr>
          <w:rFonts w:hint="eastAsia" w:ascii="宋体" w:hAnsi="宋体" w:eastAsia="宋体" w:cs="宋体"/>
          <w:szCs w:val="21"/>
          <w:lang w:val="zh-CN"/>
        </w:rPr>
        <w:t>13.1 投标人需对采购文件中的技术要求逐项作出响应或偏离，并说明原因。</w:t>
      </w:r>
    </w:p>
    <w:p w14:paraId="482967BD">
      <w:pPr>
        <w:adjustRightInd w:val="0"/>
        <w:spacing w:line="360" w:lineRule="auto"/>
        <w:ind w:firstLine="420" w:firstLineChars="200"/>
        <w:rPr>
          <w:rFonts w:ascii="宋体" w:hAnsi="宋体" w:eastAsia="宋体" w:cs="宋体"/>
          <w:szCs w:val="21"/>
          <w:lang w:val="zh-CN"/>
        </w:rPr>
      </w:pPr>
      <w:r>
        <w:rPr>
          <w:rFonts w:hint="eastAsia" w:ascii="宋体" w:hAnsi="宋体" w:eastAsia="宋体" w:cs="宋体"/>
          <w:szCs w:val="21"/>
          <w:lang w:val="zh-CN"/>
        </w:rPr>
        <w:t>13.2 投标人可在投标文件中提供认为需要的其他技术文件或说明。</w:t>
      </w:r>
    </w:p>
    <w:p w14:paraId="777D9FD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14、服务承诺、培训计划、人员安排及其他</w:t>
      </w:r>
    </w:p>
    <w:p w14:paraId="2968ECD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14.1 投标人需根据</w:t>
      </w:r>
      <w:r>
        <w:rPr>
          <w:rFonts w:hint="eastAsia" w:ascii="宋体" w:hAnsi="宋体" w:eastAsia="宋体" w:cs="宋体"/>
          <w:szCs w:val="21"/>
          <w:lang w:eastAsia="zh-CN"/>
        </w:rPr>
        <w:t>采购文件</w:t>
      </w:r>
      <w:r>
        <w:rPr>
          <w:rFonts w:hint="eastAsia" w:ascii="宋体" w:hAnsi="宋体" w:eastAsia="宋体" w:cs="宋体"/>
          <w:szCs w:val="21"/>
        </w:rPr>
        <w:t>要求提供有关售后服务的管理制度，售后服务机构的分布情况，售后服务人员的数量、素质、技术水平及售后服务的反应能力等。</w:t>
      </w:r>
    </w:p>
    <w:p w14:paraId="3951EA5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14.2 投标人需根据</w:t>
      </w:r>
      <w:r>
        <w:rPr>
          <w:rFonts w:hint="eastAsia" w:ascii="宋体" w:hAnsi="宋体" w:eastAsia="宋体" w:cs="宋体"/>
          <w:szCs w:val="21"/>
          <w:lang w:eastAsia="zh-CN"/>
        </w:rPr>
        <w:t>采购文件</w:t>
      </w:r>
      <w:r>
        <w:rPr>
          <w:rFonts w:hint="eastAsia" w:ascii="宋体" w:hAnsi="宋体" w:eastAsia="宋体" w:cs="宋体"/>
          <w:szCs w:val="21"/>
        </w:rPr>
        <w:t>要求提供培训计划。</w:t>
      </w:r>
    </w:p>
    <w:p w14:paraId="1696D77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14.3 投标人需根据</w:t>
      </w:r>
      <w:r>
        <w:rPr>
          <w:rFonts w:hint="eastAsia" w:ascii="宋体" w:hAnsi="宋体" w:eastAsia="宋体" w:cs="宋体"/>
          <w:szCs w:val="21"/>
          <w:lang w:eastAsia="zh-CN"/>
        </w:rPr>
        <w:t>采购文件</w:t>
      </w:r>
      <w:r>
        <w:rPr>
          <w:rFonts w:hint="eastAsia" w:ascii="宋体" w:hAnsi="宋体" w:eastAsia="宋体" w:cs="宋体"/>
          <w:szCs w:val="21"/>
        </w:rPr>
        <w:t>要求提供</w:t>
      </w:r>
      <w:r>
        <w:rPr>
          <w:rFonts w:hint="eastAsia" w:ascii="宋体" w:hAnsi="宋体" w:eastAsia="宋体" w:cs="宋体"/>
          <w:szCs w:val="21"/>
          <w:lang w:val="zh-CN"/>
        </w:rPr>
        <w:t>所投标的的主要组成部分、功能设计、实现思路及关键技术等。</w:t>
      </w:r>
    </w:p>
    <w:p w14:paraId="33D54A0C">
      <w:pPr>
        <w:adjustRightInd w:val="0"/>
        <w:spacing w:line="360" w:lineRule="auto"/>
        <w:ind w:firstLine="420" w:firstLineChars="200"/>
        <w:rPr>
          <w:rFonts w:ascii="宋体" w:hAnsi="宋体" w:eastAsia="宋体" w:cs="宋体"/>
          <w:szCs w:val="21"/>
        </w:rPr>
      </w:pPr>
      <w:bookmarkStart w:id="212" w:name="_Toc14577359"/>
      <w:bookmarkStart w:id="213" w:name="_Toc49090510"/>
      <w:r>
        <w:rPr>
          <w:rFonts w:hint="eastAsia" w:ascii="宋体" w:hAnsi="宋体" w:eastAsia="宋体" w:cs="宋体"/>
          <w:szCs w:val="21"/>
        </w:rPr>
        <w:t>15、投标函和开标一览表</w:t>
      </w:r>
    </w:p>
    <w:p w14:paraId="1886895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15.1 投标人应按照</w:t>
      </w:r>
      <w:r>
        <w:rPr>
          <w:rFonts w:hint="eastAsia" w:ascii="宋体" w:hAnsi="宋体" w:eastAsia="宋体" w:cs="宋体"/>
          <w:szCs w:val="21"/>
          <w:lang w:eastAsia="zh-CN"/>
        </w:rPr>
        <w:t>采购文件</w:t>
      </w:r>
      <w:r>
        <w:rPr>
          <w:rFonts w:hint="eastAsia" w:ascii="宋体" w:hAnsi="宋体" w:eastAsia="宋体" w:cs="宋体"/>
          <w:szCs w:val="21"/>
        </w:rPr>
        <w:t>中提供的格式完整、正确填写投标函、开标一览表。</w:t>
      </w:r>
    </w:p>
    <w:p w14:paraId="7C4EFC4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15.2 对于采用货币报价的项目，开标一览表中的投标总报价应与报价明细表中的投标总报价一致，如不一致，不作为无效投标处理，但评标时按开标一览表中价格为准。</w:t>
      </w:r>
    </w:p>
    <w:bookmarkEnd w:id="212"/>
    <w:bookmarkEnd w:id="213"/>
    <w:p w14:paraId="7D305846">
      <w:pPr>
        <w:adjustRightInd w:val="0"/>
        <w:spacing w:line="360" w:lineRule="auto"/>
        <w:ind w:firstLine="420" w:firstLineChars="200"/>
        <w:rPr>
          <w:rFonts w:ascii="宋体" w:hAnsi="宋体" w:eastAsia="宋体" w:cs="宋体"/>
          <w:szCs w:val="21"/>
        </w:rPr>
      </w:pPr>
      <w:bookmarkStart w:id="214" w:name="_Toc14577360"/>
      <w:bookmarkStart w:id="215" w:name="_Toc49090511"/>
      <w:r>
        <w:rPr>
          <w:rFonts w:hint="eastAsia" w:ascii="宋体" w:hAnsi="宋体" w:eastAsia="宋体" w:cs="宋体"/>
          <w:szCs w:val="21"/>
        </w:rPr>
        <w:t>16、投标有效期</w:t>
      </w:r>
      <w:bookmarkEnd w:id="214"/>
      <w:bookmarkEnd w:id="215"/>
    </w:p>
    <w:p w14:paraId="42B76FA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16.1投标有效期为代理机构规定的开标之日后60天。投标有效期比规定短的将被视为未实质性响应</w:t>
      </w:r>
      <w:r>
        <w:rPr>
          <w:rFonts w:hint="eastAsia" w:ascii="宋体" w:hAnsi="宋体" w:eastAsia="宋体" w:cs="宋体"/>
          <w:szCs w:val="21"/>
          <w:lang w:eastAsia="zh-CN"/>
        </w:rPr>
        <w:t>采购文件</w:t>
      </w:r>
      <w:r>
        <w:rPr>
          <w:rFonts w:hint="eastAsia" w:ascii="宋体" w:hAnsi="宋体" w:eastAsia="宋体" w:cs="宋体"/>
          <w:szCs w:val="21"/>
        </w:rPr>
        <w:t>而予以拒绝。</w:t>
      </w:r>
    </w:p>
    <w:p w14:paraId="1242A3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17、投标有效期的延长</w:t>
      </w:r>
    </w:p>
    <w:p w14:paraId="21984BB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6A9C716E">
      <w:pPr>
        <w:spacing w:line="360" w:lineRule="auto"/>
        <w:rPr>
          <w:rFonts w:ascii="宋体" w:hAnsi="宋体" w:eastAsia="宋体" w:cs="宋体"/>
          <w:b/>
          <w:bCs/>
          <w:szCs w:val="21"/>
        </w:rPr>
      </w:pPr>
      <w:bookmarkStart w:id="216" w:name="_Hlt26954852"/>
      <w:bookmarkEnd w:id="216"/>
      <w:bookmarkStart w:id="217" w:name="_Hlt26954739"/>
      <w:bookmarkEnd w:id="217"/>
      <w:bookmarkStart w:id="218" w:name="_Toc120614217"/>
      <w:bookmarkStart w:id="219" w:name="_Toc20823296"/>
      <w:bookmarkStart w:id="220" w:name="_Toc152679315"/>
      <w:bookmarkStart w:id="221" w:name="_Toc152679700"/>
      <w:bookmarkStart w:id="222" w:name="_Toc16938540"/>
      <w:bookmarkStart w:id="223" w:name="_Toc513029224"/>
      <w:r>
        <w:rPr>
          <w:rFonts w:hint="eastAsia" w:ascii="宋体" w:hAnsi="宋体" w:eastAsia="宋体" w:cs="宋体"/>
          <w:b/>
          <w:bCs/>
          <w:szCs w:val="21"/>
        </w:rPr>
        <w:t>四、投标文件的递交</w:t>
      </w:r>
      <w:bookmarkEnd w:id="218"/>
      <w:bookmarkEnd w:id="219"/>
      <w:bookmarkEnd w:id="220"/>
      <w:bookmarkEnd w:id="221"/>
      <w:bookmarkEnd w:id="222"/>
      <w:bookmarkEnd w:id="223"/>
    </w:p>
    <w:p w14:paraId="0EB888A4">
      <w:pPr>
        <w:adjustRightInd w:val="0"/>
        <w:spacing w:line="360" w:lineRule="auto"/>
        <w:ind w:firstLine="420" w:firstLineChars="200"/>
        <w:rPr>
          <w:rFonts w:ascii="宋体" w:hAnsi="宋体" w:eastAsia="宋体" w:cs="宋体"/>
          <w:szCs w:val="21"/>
        </w:rPr>
      </w:pPr>
      <w:bookmarkStart w:id="224" w:name="_Toc513029225"/>
      <w:bookmarkStart w:id="225" w:name="_Toc20823297"/>
      <w:bookmarkStart w:id="226" w:name="_Toc16938541"/>
      <w:bookmarkStart w:id="227" w:name="_Toc462564084"/>
      <w:r>
        <w:rPr>
          <w:rFonts w:hint="eastAsia" w:ascii="宋体" w:hAnsi="宋体" w:eastAsia="宋体" w:cs="宋体"/>
          <w:szCs w:val="21"/>
        </w:rPr>
        <w:t>18、电子投标文件</w:t>
      </w:r>
      <w:bookmarkEnd w:id="224"/>
      <w:bookmarkEnd w:id="225"/>
      <w:bookmarkEnd w:id="226"/>
      <w:bookmarkEnd w:id="227"/>
      <w:r>
        <w:rPr>
          <w:rFonts w:hint="eastAsia" w:ascii="宋体" w:hAnsi="宋体" w:eastAsia="宋体" w:cs="宋体"/>
          <w:szCs w:val="21"/>
        </w:rPr>
        <w:t>的递交</w:t>
      </w:r>
    </w:p>
    <w:p w14:paraId="585EC2D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18.1投标人应当按照《操作手册》规定，在投标截止时间前制作并上传电子投标文件。</w:t>
      </w:r>
      <w:bookmarkStart w:id="228" w:name="_Toc513029226"/>
      <w:bookmarkStart w:id="229" w:name="_Toc16938542"/>
      <w:bookmarkStart w:id="230" w:name="_Toc20823298"/>
    </w:p>
    <w:p w14:paraId="46655B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19、投标截止日期</w:t>
      </w:r>
      <w:bookmarkEnd w:id="228"/>
      <w:bookmarkEnd w:id="229"/>
      <w:bookmarkEnd w:id="230"/>
    </w:p>
    <w:p w14:paraId="3978880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19.1 投标人上传电子投标文件的时间不得迟于招标公告中规定的投标截止时间。投标人应充分考虑到网络环境、网络带宽等风险因素，如因投标人自身原因造成的电子投标文件上传不成功的按照本</w:t>
      </w:r>
      <w:r>
        <w:rPr>
          <w:rFonts w:hint="eastAsia" w:ascii="宋体" w:hAnsi="宋体" w:eastAsia="宋体" w:cs="宋体"/>
          <w:szCs w:val="21"/>
          <w:lang w:eastAsia="zh-CN"/>
        </w:rPr>
        <w:t>采购文件</w:t>
      </w:r>
      <w:r>
        <w:rPr>
          <w:rFonts w:hint="eastAsia" w:ascii="宋体" w:hAnsi="宋体" w:eastAsia="宋体" w:cs="宋体"/>
          <w:szCs w:val="21"/>
        </w:rPr>
        <w:t>第二章第27.1.2条规定做无效投标处理。</w:t>
      </w:r>
    </w:p>
    <w:p w14:paraId="60064C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19.2 代理机构可以按照规定，通过修改</w:t>
      </w:r>
      <w:r>
        <w:rPr>
          <w:rFonts w:hint="eastAsia" w:ascii="宋体" w:hAnsi="宋体" w:eastAsia="宋体" w:cs="宋体"/>
          <w:szCs w:val="21"/>
          <w:lang w:eastAsia="zh-CN"/>
        </w:rPr>
        <w:t>采购文件</w:t>
      </w:r>
      <w:r>
        <w:rPr>
          <w:rFonts w:hint="eastAsia" w:ascii="宋体" w:hAnsi="宋体" w:eastAsia="宋体" w:cs="宋体"/>
          <w:szCs w:val="21"/>
        </w:rPr>
        <w:t>酌情延长投标截止日期，在此情况下，投标人的所有权利和义务以及投标人受制的截止日期均应以延长后新的截止日期为准。</w:t>
      </w:r>
    </w:p>
    <w:p w14:paraId="6CADF48A">
      <w:pPr>
        <w:adjustRightInd w:val="0"/>
        <w:spacing w:line="360" w:lineRule="auto"/>
        <w:ind w:firstLine="420" w:firstLineChars="200"/>
        <w:rPr>
          <w:rFonts w:ascii="宋体" w:hAnsi="宋体" w:eastAsia="宋体" w:cs="宋体"/>
          <w:szCs w:val="21"/>
        </w:rPr>
      </w:pPr>
      <w:bookmarkStart w:id="231" w:name="_Toc16938543"/>
      <w:bookmarkStart w:id="232" w:name="_Toc513029227"/>
      <w:bookmarkStart w:id="233" w:name="_Toc20823299"/>
      <w:r>
        <w:rPr>
          <w:rFonts w:hint="eastAsia" w:ascii="宋体" w:hAnsi="宋体" w:eastAsia="宋体" w:cs="宋体"/>
          <w:szCs w:val="21"/>
        </w:rPr>
        <w:t>20、投标文件</w:t>
      </w:r>
      <w:bookmarkEnd w:id="231"/>
      <w:bookmarkEnd w:id="232"/>
      <w:bookmarkEnd w:id="233"/>
      <w:r>
        <w:rPr>
          <w:rFonts w:hint="eastAsia" w:ascii="宋体" w:hAnsi="宋体" w:eastAsia="宋体" w:cs="宋体"/>
          <w:szCs w:val="21"/>
        </w:rPr>
        <w:t>的拒收</w:t>
      </w:r>
    </w:p>
    <w:p w14:paraId="688B4C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20.1 代理机构拒绝接收在其规定的投标截止时间后上传的任何投标文件。</w:t>
      </w:r>
    </w:p>
    <w:p w14:paraId="42F9A98A">
      <w:pPr>
        <w:adjustRightInd w:val="0"/>
        <w:spacing w:line="360" w:lineRule="auto"/>
        <w:ind w:firstLine="420" w:firstLineChars="200"/>
        <w:rPr>
          <w:rFonts w:ascii="宋体" w:hAnsi="宋体" w:eastAsia="宋体" w:cs="宋体"/>
          <w:szCs w:val="21"/>
        </w:rPr>
      </w:pPr>
      <w:bookmarkStart w:id="234" w:name="_Toc20823300"/>
      <w:bookmarkStart w:id="235" w:name="_Toc513029228"/>
      <w:bookmarkStart w:id="236" w:name="_Toc16938544"/>
      <w:r>
        <w:rPr>
          <w:rFonts w:hint="eastAsia" w:ascii="宋体" w:hAnsi="宋体" w:eastAsia="宋体" w:cs="宋体"/>
          <w:szCs w:val="21"/>
        </w:rPr>
        <w:t>21、投标文件的撤回和修改</w:t>
      </w:r>
      <w:bookmarkEnd w:id="234"/>
      <w:bookmarkEnd w:id="235"/>
      <w:bookmarkEnd w:id="236"/>
    </w:p>
    <w:p w14:paraId="7EE9EEF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 投标文件的撤回</w:t>
      </w:r>
    </w:p>
    <w:p w14:paraId="6F827AA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21.1.1 电子投标文件的撤回</w:t>
      </w:r>
    </w:p>
    <w:p w14:paraId="7BA79C7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投标人可在投标截止时间前，撤回其电子投标文件，具体操作方法见《操作手册》。</w:t>
      </w:r>
    </w:p>
    <w:p w14:paraId="682BB9E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21.1.2 投标人撤回电子投标文件，则认为其不再参与本项目投标活动。</w:t>
      </w:r>
    </w:p>
    <w:p w14:paraId="7086F5C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 投标文件的修改</w:t>
      </w:r>
    </w:p>
    <w:p w14:paraId="048FDBF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21.2.1投标人可在投标截止时间前，对其电子投标文件进行修改，具体操作方法见《操作手册》。</w:t>
      </w:r>
    </w:p>
    <w:p w14:paraId="1DF6523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21.2.2 在投标截止时间之后，投标人不得对其电子投标文件作任何修改。</w:t>
      </w:r>
    </w:p>
    <w:p w14:paraId="0DBC1C3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21.3 在投标截止时间至</w:t>
      </w:r>
      <w:r>
        <w:rPr>
          <w:rFonts w:hint="eastAsia" w:ascii="宋体" w:hAnsi="宋体" w:eastAsia="宋体" w:cs="宋体"/>
          <w:szCs w:val="21"/>
          <w:lang w:eastAsia="zh-CN"/>
        </w:rPr>
        <w:t>采购文件</w:t>
      </w:r>
      <w:r>
        <w:rPr>
          <w:rFonts w:hint="eastAsia" w:ascii="宋体" w:hAnsi="宋体" w:eastAsia="宋体" w:cs="宋体"/>
          <w:szCs w:val="21"/>
        </w:rPr>
        <w:t>中规定的投标有效期满之间的这段时间内，投标人不得撤回其投标。</w:t>
      </w:r>
    </w:p>
    <w:p w14:paraId="0493FBFF">
      <w:pPr>
        <w:spacing w:line="360" w:lineRule="auto"/>
        <w:rPr>
          <w:rFonts w:ascii="宋体" w:hAnsi="宋体" w:eastAsia="宋体" w:cs="宋体"/>
          <w:b/>
          <w:bCs/>
          <w:szCs w:val="21"/>
        </w:rPr>
      </w:pPr>
      <w:bookmarkStart w:id="237" w:name="_Toc20823301"/>
      <w:bookmarkStart w:id="238" w:name="_Toc152679316"/>
      <w:bookmarkStart w:id="239" w:name="_Toc513029229"/>
      <w:bookmarkStart w:id="240" w:name="_Toc120614218"/>
      <w:bookmarkStart w:id="241" w:name="_Toc152679701"/>
      <w:bookmarkStart w:id="242" w:name="_Toc16938545"/>
      <w:r>
        <w:rPr>
          <w:rFonts w:hint="eastAsia" w:ascii="宋体" w:hAnsi="宋体" w:eastAsia="宋体" w:cs="宋体"/>
          <w:b/>
          <w:bCs/>
          <w:szCs w:val="21"/>
        </w:rPr>
        <w:t>五、开标与评标</w:t>
      </w:r>
      <w:bookmarkEnd w:id="237"/>
      <w:bookmarkEnd w:id="238"/>
      <w:bookmarkEnd w:id="239"/>
      <w:bookmarkEnd w:id="240"/>
      <w:bookmarkEnd w:id="241"/>
      <w:bookmarkEnd w:id="242"/>
    </w:p>
    <w:p w14:paraId="3C372314">
      <w:pPr>
        <w:adjustRightInd w:val="0"/>
        <w:spacing w:line="360" w:lineRule="auto"/>
        <w:ind w:firstLine="420" w:firstLineChars="200"/>
        <w:rPr>
          <w:rFonts w:ascii="宋体" w:hAnsi="宋体" w:eastAsia="宋体" w:cs="宋体"/>
          <w:szCs w:val="21"/>
        </w:rPr>
      </w:pPr>
      <w:bookmarkStart w:id="243" w:name="_Toc16938546"/>
      <w:bookmarkStart w:id="244" w:name="_Toc20823302"/>
      <w:bookmarkStart w:id="245" w:name="_Toc513029230"/>
      <w:r>
        <w:rPr>
          <w:rFonts w:hint="eastAsia" w:ascii="宋体" w:hAnsi="宋体" w:eastAsia="宋体" w:cs="宋体"/>
          <w:szCs w:val="21"/>
        </w:rPr>
        <w:t>22、开标</w:t>
      </w:r>
      <w:bookmarkEnd w:id="243"/>
      <w:bookmarkEnd w:id="244"/>
      <w:bookmarkEnd w:id="245"/>
    </w:p>
    <w:p w14:paraId="2A498E0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22.1 代理机构将在招标公告中规定的时间和地点组织公开开标。投标人应当按照《操作手册》规定，参加开标活动和在苏采云系统规定的时间内对投标文件进行解密。</w:t>
      </w:r>
    </w:p>
    <w:p w14:paraId="62D9B11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22.2开标仪式由代理机构组织。苏采云系统将自动对项目进行开标，并宣布各投标人名称和投标价格。</w:t>
      </w:r>
    </w:p>
    <w:p w14:paraId="546C0C2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22.3投标人在开标过程中涉及到的投标文件解密、开标结果确认等工作，应按照《操作手册》规定执行。</w:t>
      </w:r>
    </w:p>
    <w:p w14:paraId="501A5E7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22.4投标人如果对开标过程和开标记录有疑义，应当根据《操作手册》规定提出，如苏采云系统中《开标记录表》宣布后5分钟内未提出的，视同认可开标结果。</w:t>
      </w:r>
    </w:p>
    <w:p w14:paraId="1EA64369">
      <w:pPr>
        <w:adjustRightInd w:val="0"/>
        <w:spacing w:line="360" w:lineRule="auto"/>
        <w:ind w:firstLine="420" w:firstLineChars="200"/>
        <w:rPr>
          <w:rFonts w:ascii="宋体" w:hAnsi="宋体" w:eastAsia="宋体" w:cs="宋体"/>
          <w:szCs w:val="21"/>
        </w:rPr>
      </w:pPr>
      <w:bookmarkStart w:id="246" w:name="_Toc20823303"/>
      <w:bookmarkStart w:id="247" w:name="_Toc16938547"/>
      <w:bookmarkStart w:id="248" w:name="_Toc513029231"/>
      <w:r>
        <w:rPr>
          <w:rFonts w:hint="eastAsia" w:ascii="宋体" w:hAnsi="宋体" w:eastAsia="宋体" w:cs="宋体"/>
          <w:szCs w:val="21"/>
        </w:rPr>
        <w:t>23、评标委员会</w:t>
      </w:r>
    </w:p>
    <w:p w14:paraId="6B74E0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23.1 开标后，代理机构将立即组织评标委员会（以下简称评委会）进行评标。</w:t>
      </w:r>
    </w:p>
    <w:p w14:paraId="7DDA068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23.2 评委会由采购人代表和有关技术、经济等方面的专家组成，且人员构成符合政府采购有关规定。</w:t>
      </w:r>
    </w:p>
    <w:p w14:paraId="303A6AD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23.3评委会独立工作，负责评审所有投标文件并确定中标候选人。</w:t>
      </w:r>
    </w:p>
    <w:p w14:paraId="4C21EB0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24．评标过程的保密与公正</w:t>
      </w:r>
    </w:p>
    <w:bookmarkEnd w:id="246"/>
    <w:bookmarkEnd w:id="247"/>
    <w:bookmarkEnd w:id="248"/>
    <w:p w14:paraId="4C41A64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24.1凡是与审查、澄清、评价和比较投标的有关资料以及授标建议等，采购人、评委、代理机构均不得向投标人或与评标无关的其他人员透露。</w:t>
      </w:r>
    </w:p>
    <w:p w14:paraId="0D9604D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24.2在评标过程中，投标人不得以任何行为影响评标过程，否则其投标文件将被作为无效投标文件。</w:t>
      </w:r>
    </w:p>
    <w:p w14:paraId="4F443AF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24.3 代理机构和评标委员会不向未中标的投标人解释未中标原因，也不公布评标过程中的相关细节。</w:t>
      </w:r>
    </w:p>
    <w:p w14:paraId="0796080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24.4 采用综合评分法的项目，未中标的投标人可于中标结果公告期限届满之日起通过苏采云系统查看自己的评审得分及排序情况。</w:t>
      </w:r>
    </w:p>
    <w:p w14:paraId="21BF5554">
      <w:pPr>
        <w:adjustRightInd w:val="0"/>
        <w:spacing w:line="360" w:lineRule="auto"/>
        <w:ind w:firstLine="420" w:firstLineChars="200"/>
        <w:rPr>
          <w:rFonts w:ascii="宋体" w:hAnsi="宋体" w:eastAsia="宋体" w:cs="宋体"/>
          <w:szCs w:val="21"/>
        </w:rPr>
      </w:pPr>
      <w:bookmarkStart w:id="249" w:name="_Toc513029232"/>
      <w:bookmarkStart w:id="250" w:name="_Toc16938548"/>
      <w:bookmarkStart w:id="251" w:name="_Toc20823304"/>
      <w:r>
        <w:rPr>
          <w:rFonts w:hint="eastAsia" w:ascii="宋体" w:hAnsi="宋体" w:eastAsia="宋体" w:cs="宋体"/>
          <w:szCs w:val="21"/>
        </w:rPr>
        <w:t>25．投标文件的澄清</w:t>
      </w:r>
      <w:bookmarkEnd w:id="249"/>
      <w:bookmarkEnd w:id="250"/>
      <w:bookmarkEnd w:id="251"/>
    </w:p>
    <w:p w14:paraId="44394E5C">
      <w:pPr>
        <w:adjustRightInd w:val="0"/>
        <w:spacing w:line="360" w:lineRule="auto"/>
        <w:ind w:firstLine="420" w:firstLineChars="200"/>
        <w:rPr>
          <w:rFonts w:ascii="宋体" w:hAnsi="宋体" w:eastAsia="宋体" w:cs="宋体"/>
          <w:szCs w:val="21"/>
        </w:rPr>
      </w:pPr>
      <w:bookmarkStart w:id="252" w:name="_Toc20823305"/>
      <w:bookmarkStart w:id="253" w:name="_Toc513029233"/>
      <w:bookmarkStart w:id="254" w:name="_Toc16938549"/>
      <w:r>
        <w:rPr>
          <w:rFonts w:hint="eastAsia" w:ascii="宋体" w:hAnsi="宋体" w:eastAsia="宋体" w:cs="宋体"/>
          <w:szCs w:val="21"/>
        </w:rPr>
        <w:t>25.1评标期间，评委会对投标文件中含义不明确、同类问题表述不一致或者有明显文字和计算错误的内容 ，有权要求投标人作出必要的澄清、说明或者补正。</w:t>
      </w:r>
    </w:p>
    <w:p w14:paraId="657FE6E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投标人的澄清、说明或者补正不得超出投标文件的范围或者改变投标文件的实质性内容。</w:t>
      </w:r>
    </w:p>
    <w:p w14:paraId="76CA10B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评标委员会并非对每个投标人都做澄清要求。</w:t>
      </w:r>
    </w:p>
    <w:p w14:paraId="40EF62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A99B03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25.3 接到评委会澄清、说明和补正要求的投标人如未按规定做出澄清、说明和补正，其风险由投标人自行承担。</w:t>
      </w:r>
    </w:p>
    <w:p w14:paraId="350AA5F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26、对投标文件的初审</w:t>
      </w:r>
      <w:bookmarkEnd w:id="252"/>
      <w:bookmarkEnd w:id="253"/>
      <w:bookmarkEnd w:id="254"/>
    </w:p>
    <w:p w14:paraId="748EE3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26.1投标文件初审分为资格审查和符合性审查。</w:t>
      </w:r>
    </w:p>
    <w:p w14:paraId="28CBE9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26.1.1 资格审查：依据法律法规和</w:t>
      </w:r>
      <w:r>
        <w:rPr>
          <w:rFonts w:hint="eastAsia" w:ascii="宋体" w:hAnsi="宋体" w:eastAsia="宋体" w:cs="宋体"/>
          <w:szCs w:val="21"/>
          <w:lang w:eastAsia="zh-CN"/>
        </w:rPr>
        <w:t>采购文件</w:t>
      </w:r>
      <w:r>
        <w:rPr>
          <w:rFonts w:hint="eastAsia" w:ascii="宋体" w:hAnsi="宋体" w:eastAsia="宋体" w:cs="宋体"/>
          <w:szCs w:val="21"/>
        </w:rPr>
        <w:t>的规定，由采购人对投标文件中的资格证明文件进行审查。资格审查的结论，采购人以书面形式向评委会进行反馈。</w:t>
      </w:r>
    </w:p>
    <w:p w14:paraId="31DACEB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采购人在进行资格性审查的同时，将在“信用中国”网站（www.creditchina.gov.cn）查询投标人的信用记录，以确定投标人是否具备投标资格,查询结果留存并归档。</w:t>
      </w:r>
    </w:p>
    <w:p w14:paraId="323A231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7B6121E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26.1.2 符合性审查：依据</w:t>
      </w:r>
      <w:r>
        <w:rPr>
          <w:rFonts w:hint="eastAsia" w:ascii="宋体" w:hAnsi="宋体" w:eastAsia="宋体" w:cs="宋体"/>
          <w:szCs w:val="21"/>
          <w:lang w:eastAsia="zh-CN"/>
        </w:rPr>
        <w:t>采购文件</w:t>
      </w:r>
      <w:r>
        <w:rPr>
          <w:rFonts w:hint="eastAsia" w:ascii="宋体" w:hAnsi="宋体" w:eastAsia="宋体" w:cs="宋体"/>
          <w:szCs w:val="21"/>
        </w:rPr>
        <w:t>的规定，由评委会从投标文件的有效性、完整性和对</w:t>
      </w:r>
      <w:r>
        <w:rPr>
          <w:rFonts w:hint="eastAsia" w:ascii="宋体" w:hAnsi="宋体" w:eastAsia="宋体" w:cs="宋体"/>
          <w:szCs w:val="21"/>
          <w:lang w:eastAsia="zh-CN"/>
        </w:rPr>
        <w:t>采购文件</w:t>
      </w:r>
      <w:r>
        <w:rPr>
          <w:rFonts w:hint="eastAsia" w:ascii="宋体" w:hAnsi="宋体" w:eastAsia="宋体" w:cs="宋体"/>
          <w:szCs w:val="21"/>
        </w:rPr>
        <w:t>的响应程度进行审查，以确定是否对</w:t>
      </w:r>
      <w:r>
        <w:rPr>
          <w:rFonts w:hint="eastAsia" w:ascii="宋体" w:hAnsi="宋体" w:eastAsia="宋体" w:cs="宋体"/>
          <w:szCs w:val="21"/>
          <w:lang w:eastAsia="zh-CN"/>
        </w:rPr>
        <w:t>采购文件</w:t>
      </w:r>
      <w:r>
        <w:rPr>
          <w:rFonts w:hint="eastAsia" w:ascii="宋体" w:hAnsi="宋体" w:eastAsia="宋体" w:cs="宋体"/>
          <w:szCs w:val="21"/>
        </w:rPr>
        <w:t>的实质性要求作出响应。</w:t>
      </w:r>
    </w:p>
    <w:p w14:paraId="585EF1D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26.1.3 未通过资格审查或符合性审查的投标人，代理机构将在苏采云系统中告知未通过资格审查或符合性审查的原因，评审结束后，代理机构将不再告知未通过资格审查或符合性审查的原因。</w:t>
      </w:r>
    </w:p>
    <w:p w14:paraId="4D6F904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26.2在详细评标之前，评委会将首先审查每份投标文件是否实质性响应了</w:t>
      </w:r>
      <w:r>
        <w:rPr>
          <w:rFonts w:hint="eastAsia" w:ascii="宋体" w:hAnsi="宋体" w:eastAsia="宋体" w:cs="宋体"/>
          <w:szCs w:val="21"/>
          <w:lang w:eastAsia="zh-CN"/>
        </w:rPr>
        <w:t>采购文件</w:t>
      </w:r>
      <w:r>
        <w:rPr>
          <w:rFonts w:hint="eastAsia" w:ascii="宋体" w:hAnsi="宋体" w:eastAsia="宋体" w:cs="宋体"/>
          <w:szCs w:val="21"/>
        </w:rPr>
        <w:t>的要求。实质性响应的投标应该是与</w:t>
      </w:r>
      <w:r>
        <w:rPr>
          <w:rFonts w:hint="eastAsia" w:ascii="宋体" w:hAnsi="宋体" w:eastAsia="宋体" w:cs="宋体"/>
          <w:szCs w:val="21"/>
          <w:lang w:eastAsia="zh-CN"/>
        </w:rPr>
        <w:t>采购文件</w:t>
      </w:r>
      <w:r>
        <w:rPr>
          <w:rFonts w:hint="eastAsia" w:ascii="宋体" w:hAnsi="宋体" w:eastAsia="宋体" w:cs="宋体"/>
          <w:szCs w:val="21"/>
        </w:rPr>
        <w:t>要求的全部条款、条件和规格相符，没有重大偏离或保留的投标。</w:t>
      </w:r>
    </w:p>
    <w:p w14:paraId="4BFFCEB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所谓重大偏离或保留是指与</w:t>
      </w:r>
      <w:r>
        <w:rPr>
          <w:rFonts w:hint="eastAsia" w:ascii="宋体" w:hAnsi="宋体" w:eastAsia="宋体" w:cs="宋体"/>
          <w:szCs w:val="21"/>
          <w:lang w:eastAsia="zh-CN"/>
        </w:rPr>
        <w:t>采购文件</w:t>
      </w:r>
      <w:r>
        <w:rPr>
          <w:rFonts w:hint="eastAsia" w:ascii="宋体" w:hAnsi="宋体" w:eastAsia="宋体" w:cs="宋体"/>
          <w:szCs w:val="21"/>
        </w:rPr>
        <w:t>规定的实质性要求存在负偏离，或者在实质上与</w:t>
      </w:r>
      <w:r>
        <w:rPr>
          <w:rFonts w:hint="eastAsia" w:ascii="宋体" w:hAnsi="宋体" w:eastAsia="宋体" w:cs="宋体"/>
          <w:szCs w:val="21"/>
          <w:lang w:eastAsia="zh-CN"/>
        </w:rPr>
        <w:t>采购文件</w:t>
      </w:r>
      <w:r>
        <w:rPr>
          <w:rFonts w:hint="eastAsia" w:ascii="宋体" w:hAnsi="宋体" w:eastAsia="宋体" w:cs="宋体"/>
          <w:szCs w:val="21"/>
        </w:rPr>
        <w:t>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FA9F5C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26.3如果投标文件实质上没有响应</w:t>
      </w:r>
      <w:r>
        <w:rPr>
          <w:rFonts w:hint="eastAsia" w:ascii="宋体" w:hAnsi="宋体" w:eastAsia="宋体" w:cs="宋体"/>
          <w:szCs w:val="21"/>
          <w:lang w:eastAsia="zh-CN"/>
        </w:rPr>
        <w:t>采购文件</w:t>
      </w:r>
      <w:r>
        <w:rPr>
          <w:rFonts w:hint="eastAsia" w:ascii="宋体" w:hAnsi="宋体" w:eastAsia="宋体" w:cs="宋体"/>
          <w:szCs w:val="21"/>
        </w:rPr>
        <w:t>的要求，评委会将予以拒绝，投标人不得通过修改或撤销不合要求的偏离或保留而使其投标成为实质性响应的投标。</w:t>
      </w:r>
    </w:p>
    <w:p w14:paraId="2647C9F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26.4评委会将对确定为实质性响应的投标进行进一步审核，看其是否有计算上或累加上的算术错误，修正错误的原则如下：</w:t>
      </w:r>
    </w:p>
    <w:p w14:paraId="2B1AB77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3AFCD0F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（2）大写金额和小写金额不一致的，以大写金额为准。</w:t>
      </w:r>
    </w:p>
    <w:p w14:paraId="0FE9FFF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1F0E0F0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79629CD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同时出现两种以上错误的，按照前款规定的顺序修正。</w:t>
      </w:r>
    </w:p>
    <w:p w14:paraId="57289BA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26.5评委会将按上述修正错误的方法调整投标文件中的投标报价，并通过苏采云系统告知投标人，调整后的价格应对投标人具有约束力。如果投标人不接受修正后的价格，则其投标将被拒绝。</w:t>
      </w:r>
    </w:p>
    <w:p w14:paraId="4BE8600F">
      <w:pPr>
        <w:adjustRightInd w:val="0"/>
        <w:spacing w:line="360" w:lineRule="auto"/>
        <w:ind w:firstLine="420" w:firstLineChars="200"/>
        <w:rPr>
          <w:rFonts w:ascii="宋体" w:hAnsi="宋体" w:eastAsia="宋体" w:cs="宋体"/>
          <w:szCs w:val="21"/>
        </w:rPr>
      </w:pPr>
      <w:bookmarkStart w:id="255" w:name="_Toc20823306"/>
      <w:bookmarkStart w:id="256" w:name="_Toc16938550"/>
      <w:bookmarkStart w:id="257" w:name="_Toc513029234"/>
      <w:r>
        <w:rPr>
          <w:rFonts w:hint="eastAsia" w:ascii="宋体" w:hAnsi="宋体" w:eastAsia="宋体" w:cs="宋体"/>
          <w:szCs w:val="21"/>
        </w:rPr>
        <w:t>26.6采用最低评标价法的采购项目，提供相同品牌产品的不同投标人参加同一合同项下投标的，以其中通过资格审查、符合性审查且报价最低的参加评标；报价相同的，由评标委员会按照</w:t>
      </w:r>
      <w:r>
        <w:rPr>
          <w:rFonts w:hint="eastAsia" w:ascii="宋体" w:hAnsi="宋体" w:eastAsia="宋体" w:cs="宋体"/>
          <w:szCs w:val="21"/>
          <w:lang w:eastAsia="zh-CN"/>
        </w:rPr>
        <w:t>采购文件</w:t>
      </w:r>
      <w:r>
        <w:rPr>
          <w:rFonts w:hint="eastAsia" w:ascii="宋体" w:hAnsi="宋体" w:eastAsia="宋体" w:cs="宋体"/>
          <w:szCs w:val="21"/>
        </w:rPr>
        <w:t>规定的方式（</w:t>
      </w:r>
      <w:r>
        <w:rPr>
          <w:rFonts w:hint="eastAsia" w:ascii="宋体" w:hAnsi="宋体" w:eastAsia="宋体" w:cs="宋体"/>
          <w:szCs w:val="21"/>
          <w:lang w:eastAsia="zh-CN"/>
        </w:rPr>
        <w:t>采购文件</w:t>
      </w:r>
      <w:r>
        <w:rPr>
          <w:rFonts w:hint="eastAsia" w:ascii="宋体" w:hAnsi="宋体" w:eastAsia="宋体" w:cs="宋体"/>
          <w:szCs w:val="21"/>
        </w:rPr>
        <w:t>未规定的通过随机抽取的方式）确定一个参加评标的投标人，其他投标无效。</w:t>
      </w:r>
    </w:p>
    <w:p w14:paraId="2CBA0C1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w:t>
      </w:r>
      <w:r>
        <w:rPr>
          <w:rFonts w:hint="eastAsia" w:ascii="宋体" w:hAnsi="宋体" w:eastAsia="宋体" w:cs="宋体"/>
          <w:szCs w:val="21"/>
          <w:lang w:eastAsia="zh-CN"/>
        </w:rPr>
        <w:t>采购文件</w:t>
      </w:r>
      <w:r>
        <w:rPr>
          <w:rFonts w:hint="eastAsia" w:ascii="宋体" w:hAnsi="宋体" w:eastAsia="宋体" w:cs="宋体"/>
          <w:szCs w:val="21"/>
        </w:rPr>
        <w:t>规定的方式（</w:t>
      </w:r>
      <w:r>
        <w:rPr>
          <w:rFonts w:hint="eastAsia" w:ascii="宋体" w:hAnsi="宋体" w:eastAsia="宋体" w:cs="宋体"/>
          <w:szCs w:val="21"/>
          <w:lang w:eastAsia="zh-CN"/>
        </w:rPr>
        <w:t>采购文件</w:t>
      </w:r>
      <w:r>
        <w:rPr>
          <w:rFonts w:hint="eastAsia" w:ascii="宋体" w:hAnsi="宋体" w:eastAsia="宋体" w:cs="宋体"/>
          <w:szCs w:val="21"/>
        </w:rPr>
        <w:t>未规定的采取随机抽取的方式）确定一个中标候选人，其他同品牌投标人不作为中标候选人。</w:t>
      </w:r>
    </w:p>
    <w:p w14:paraId="786EDD1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非单一产品采购项目，</w:t>
      </w:r>
      <w:r>
        <w:rPr>
          <w:rFonts w:hint="eastAsia" w:ascii="宋体" w:hAnsi="宋体" w:eastAsia="宋体" w:cs="宋体"/>
          <w:szCs w:val="21"/>
          <w:lang w:eastAsia="zh-CN"/>
        </w:rPr>
        <w:t>采购文件</w:t>
      </w:r>
      <w:r>
        <w:rPr>
          <w:rFonts w:hint="eastAsia" w:ascii="宋体" w:hAnsi="宋体" w:eastAsia="宋体" w:cs="宋体"/>
          <w:szCs w:val="21"/>
        </w:rPr>
        <w:t>中将载明其中的核心产品。多家投标人提供的核心产品品牌相同的，按前两款规定处理。</w:t>
      </w:r>
    </w:p>
    <w:p w14:paraId="5024BC8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26.7投标人在开、评标全过程中应保持通讯畅通，及时登录苏采云系统查阅、答复相关信息，并安排专人与代理机构及评标委员会联系。</w:t>
      </w:r>
    </w:p>
    <w:p w14:paraId="2C618CF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w:t>
      </w:r>
      <w:bookmarkEnd w:id="255"/>
      <w:bookmarkEnd w:id="256"/>
      <w:bookmarkEnd w:id="257"/>
      <w:r>
        <w:rPr>
          <w:rFonts w:hint="eastAsia" w:ascii="宋体" w:hAnsi="宋体" w:eastAsia="宋体" w:cs="宋体"/>
          <w:szCs w:val="21"/>
        </w:rPr>
        <w:t>无效投标条款和废标条款</w:t>
      </w:r>
    </w:p>
    <w:p w14:paraId="3568C3BB">
      <w:pPr>
        <w:adjustRightInd w:val="0"/>
        <w:spacing w:line="360" w:lineRule="auto"/>
        <w:ind w:firstLine="420" w:firstLineChars="200"/>
        <w:rPr>
          <w:rFonts w:ascii="宋体" w:hAnsi="宋体" w:eastAsia="宋体" w:cs="宋体"/>
          <w:szCs w:val="21"/>
        </w:rPr>
      </w:pPr>
      <w:bookmarkStart w:id="258" w:name="_Toc20823307"/>
      <w:bookmarkStart w:id="259" w:name="_Toc16938551"/>
      <w:bookmarkStart w:id="260" w:name="_Toc513029235"/>
      <w:r>
        <w:rPr>
          <w:rFonts w:hint="eastAsia" w:ascii="宋体" w:hAnsi="宋体" w:eastAsia="宋体" w:cs="宋体"/>
          <w:szCs w:val="21"/>
        </w:rPr>
        <w:t>27.1无效投标条款</w:t>
      </w:r>
    </w:p>
    <w:p w14:paraId="0F29B00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 投标人在苏采云系统规定的时间内未成功解密电子投标文件的。</w:t>
      </w:r>
    </w:p>
    <w:p w14:paraId="4D52E73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27.1.2 投标人未按照</w:t>
      </w:r>
      <w:r>
        <w:rPr>
          <w:rFonts w:hint="eastAsia" w:ascii="宋体" w:hAnsi="宋体" w:eastAsia="宋体" w:cs="宋体"/>
          <w:szCs w:val="21"/>
          <w:lang w:eastAsia="zh-CN"/>
        </w:rPr>
        <w:t>采购文件</w:t>
      </w:r>
      <w:r>
        <w:rPr>
          <w:rFonts w:hint="eastAsia" w:ascii="宋体" w:hAnsi="宋体" w:eastAsia="宋体" w:cs="宋体"/>
          <w:szCs w:val="21"/>
        </w:rPr>
        <w:t>要求上传电子投标文件的。</w:t>
      </w:r>
    </w:p>
    <w:p w14:paraId="007E022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27.1.3同一投标人提交两个（含两个）以上不同的投标报价的。</w:t>
      </w:r>
    </w:p>
    <w:p w14:paraId="7D264B3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27.1.4投标人不具备</w:t>
      </w:r>
      <w:r>
        <w:rPr>
          <w:rFonts w:hint="eastAsia" w:ascii="宋体" w:hAnsi="宋体" w:eastAsia="宋体" w:cs="宋体"/>
          <w:szCs w:val="21"/>
          <w:lang w:eastAsia="zh-CN"/>
        </w:rPr>
        <w:t>采购文件</w:t>
      </w:r>
      <w:r>
        <w:rPr>
          <w:rFonts w:hint="eastAsia" w:ascii="宋体" w:hAnsi="宋体" w:eastAsia="宋体" w:cs="宋体"/>
          <w:szCs w:val="21"/>
        </w:rPr>
        <w:t>中规定资格要求的。</w:t>
      </w:r>
    </w:p>
    <w:p w14:paraId="4120792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27.1.5投标人的报价（单价及总价）超过了采购预算或最高限价的。</w:t>
      </w:r>
    </w:p>
    <w:p w14:paraId="15D4185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27.1.6未通过符合性审查的。</w:t>
      </w:r>
    </w:p>
    <w:p w14:paraId="04B6BFA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27.1.7不符合</w:t>
      </w:r>
      <w:r>
        <w:rPr>
          <w:rFonts w:hint="eastAsia" w:ascii="宋体" w:hAnsi="宋体" w:eastAsia="宋体" w:cs="宋体"/>
          <w:szCs w:val="21"/>
          <w:lang w:eastAsia="zh-CN"/>
        </w:rPr>
        <w:t>采购文件</w:t>
      </w:r>
      <w:r>
        <w:rPr>
          <w:rFonts w:hint="eastAsia" w:ascii="宋体" w:hAnsi="宋体" w:eastAsia="宋体" w:cs="宋体"/>
          <w:szCs w:val="21"/>
        </w:rPr>
        <w:t>中规定的实质性要求和条件的</w:t>
      </w:r>
    </w:p>
    <w:p w14:paraId="71E297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CDF8C9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27.1.9  投标文件含有采购人不能接受的附加条件的。</w:t>
      </w:r>
    </w:p>
    <w:p w14:paraId="4720A6C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AAA6BF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6FDD15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27.1.12 投标文件未按照</w:t>
      </w:r>
      <w:r>
        <w:rPr>
          <w:rFonts w:hint="eastAsia" w:ascii="宋体" w:hAnsi="宋体" w:eastAsia="宋体" w:cs="宋体"/>
          <w:szCs w:val="21"/>
          <w:lang w:eastAsia="zh-CN"/>
        </w:rPr>
        <w:t>采购文件</w:t>
      </w:r>
      <w:r>
        <w:rPr>
          <w:rFonts w:hint="eastAsia" w:ascii="宋体" w:hAnsi="宋体" w:eastAsia="宋体" w:cs="宋体"/>
          <w:szCs w:val="21"/>
        </w:rPr>
        <w:t>要求加盖CA电子公章的。</w:t>
      </w:r>
    </w:p>
    <w:p w14:paraId="525560F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27.1.13其他法律、法规及本</w:t>
      </w:r>
      <w:r>
        <w:rPr>
          <w:rFonts w:hint="eastAsia" w:ascii="宋体" w:hAnsi="宋体" w:eastAsia="宋体" w:cs="宋体"/>
          <w:szCs w:val="21"/>
          <w:lang w:eastAsia="zh-CN"/>
        </w:rPr>
        <w:t>采购文件</w:t>
      </w:r>
      <w:r>
        <w:rPr>
          <w:rFonts w:hint="eastAsia" w:ascii="宋体" w:hAnsi="宋体" w:eastAsia="宋体" w:cs="宋体"/>
          <w:szCs w:val="21"/>
        </w:rPr>
        <w:t>规定的属无效投标的情形。</w:t>
      </w:r>
    </w:p>
    <w:p w14:paraId="30765D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27.2废标条款</w:t>
      </w:r>
    </w:p>
    <w:p w14:paraId="47F2477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27.2.1符合专业条件的供应商或者对</w:t>
      </w:r>
      <w:r>
        <w:rPr>
          <w:rFonts w:hint="eastAsia" w:ascii="宋体" w:hAnsi="宋体" w:eastAsia="宋体" w:cs="宋体"/>
          <w:szCs w:val="21"/>
          <w:lang w:eastAsia="zh-CN"/>
        </w:rPr>
        <w:t>采购文件</w:t>
      </w:r>
      <w:r>
        <w:rPr>
          <w:rFonts w:hint="eastAsia" w:ascii="宋体" w:hAnsi="宋体" w:eastAsia="宋体" w:cs="宋体"/>
          <w:szCs w:val="21"/>
        </w:rPr>
        <w:t>作实质响应的供应商不足三家的。</w:t>
      </w:r>
    </w:p>
    <w:p w14:paraId="34ACB4F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27.2.2出现影响采购公正的违法、违规行为的。</w:t>
      </w:r>
    </w:p>
    <w:p w14:paraId="60A7308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27.2.3因重大变故，采购任务取消的。</w:t>
      </w:r>
    </w:p>
    <w:p w14:paraId="08FECD1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27.2.4评标委员会认定</w:t>
      </w:r>
      <w:r>
        <w:rPr>
          <w:rFonts w:hint="eastAsia" w:ascii="宋体" w:hAnsi="宋体" w:eastAsia="宋体" w:cs="宋体"/>
          <w:szCs w:val="21"/>
          <w:lang w:eastAsia="zh-CN"/>
        </w:rPr>
        <w:t>采购文件</w:t>
      </w:r>
      <w:r>
        <w:rPr>
          <w:rFonts w:hint="eastAsia" w:ascii="宋体" w:hAnsi="宋体" w:eastAsia="宋体" w:cs="宋体"/>
          <w:szCs w:val="21"/>
        </w:rPr>
        <w:t>存在歧义、重大缺陷导致评审工作无法进行。</w:t>
      </w:r>
    </w:p>
    <w:p w14:paraId="320DED5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27.2.5 因苏采云系统系统故障原因造成开标不成功的。</w:t>
      </w:r>
    </w:p>
    <w:p w14:paraId="5B56756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27.3 投标截止时间结束后参加投标的供应商不足三家的处理：</w:t>
      </w:r>
    </w:p>
    <w:p w14:paraId="1EE39C2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27.3.1如出现投标截止时间结束后参加投标的供应商或者在评标期间对</w:t>
      </w:r>
      <w:r>
        <w:rPr>
          <w:rFonts w:hint="eastAsia" w:ascii="宋体" w:hAnsi="宋体" w:eastAsia="宋体" w:cs="宋体"/>
          <w:szCs w:val="21"/>
          <w:lang w:eastAsia="zh-CN"/>
        </w:rPr>
        <w:t>采购文件</w:t>
      </w:r>
      <w:r>
        <w:rPr>
          <w:rFonts w:hint="eastAsia" w:ascii="宋体" w:hAnsi="宋体" w:eastAsia="宋体" w:cs="宋体"/>
          <w:szCs w:val="21"/>
        </w:rPr>
        <w:t>做出实质响应的供应商不足三家情况，按政府采购相关规定执行。</w:t>
      </w:r>
      <w:bookmarkStart w:id="261" w:name="_Toc120614219"/>
    </w:p>
    <w:p w14:paraId="1CE98D69">
      <w:pPr>
        <w:spacing w:line="360" w:lineRule="auto"/>
        <w:rPr>
          <w:rFonts w:ascii="宋体" w:hAnsi="宋体" w:eastAsia="宋体" w:cs="宋体"/>
          <w:b/>
          <w:bCs/>
          <w:szCs w:val="21"/>
        </w:rPr>
      </w:pPr>
      <w:r>
        <w:rPr>
          <w:rFonts w:hint="eastAsia" w:ascii="宋体" w:hAnsi="宋体" w:eastAsia="宋体" w:cs="宋体"/>
          <w:b/>
          <w:bCs/>
          <w:szCs w:val="21"/>
        </w:rPr>
        <w:t>六、</w:t>
      </w:r>
      <w:bookmarkEnd w:id="258"/>
      <w:bookmarkEnd w:id="259"/>
      <w:bookmarkEnd w:id="260"/>
      <w:r>
        <w:rPr>
          <w:rFonts w:hint="eastAsia" w:ascii="宋体" w:hAnsi="宋体" w:eastAsia="宋体" w:cs="宋体"/>
          <w:b/>
          <w:bCs/>
          <w:szCs w:val="21"/>
        </w:rPr>
        <w:t>定标</w:t>
      </w:r>
      <w:bookmarkEnd w:id="261"/>
      <w:bookmarkStart w:id="262" w:name="_Toc513029238"/>
      <w:bookmarkStart w:id="263" w:name="_Toc16938554"/>
      <w:bookmarkStart w:id="264" w:name="_Toc20823310"/>
    </w:p>
    <w:p w14:paraId="46E2AC7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w:t>
      </w:r>
      <w:bookmarkEnd w:id="262"/>
      <w:r>
        <w:rPr>
          <w:rFonts w:hint="eastAsia" w:ascii="宋体" w:hAnsi="宋体" w:eastAsia="宋体" w:cs="宋体"/>
          <w:szCs w:val="21"/>
        </w:rPr>
        <w:t>确定</w:t>
      </w:r>
      <w:bookmarkEnd w:id="263"/>
      <w:bookmarkEnd w:id="264"/>
      <w:r>
        <w:rPr>
          <w:rFonts w:hint="eastAsia" w:ascii="宋体" w:hAnsi="宋体" w:eastAsia="宋体" w:cs="宋体"/>
          <w:szCs w:val="21"/>
        </w:rPr>
        <w:t>中标单位</w:t>
      </w:r>
    </w:p>
    <w:p w14:paraId="00FE46D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28.1中标候选人的选取原则和数量见</w:t>
      </w:r>
      <w:r>
        <w:rPr>
          <w:rFonts w:hint="eastAsia" w:ascii="宋体" w:hAnsi="宋体" w:eastAsia="宋体" w:cs="宋体"/>
          <w:szCs w:val="21"/>
          <w:lang w:eastAsia="zh-CN"/>
        </w:rPr>
        <w:t>采购文件</w:t>
      </w:r>
      <w:r>
        <w:rPr>
          <w:rFonts w:hint="eastAsia" w:ascii="宋体" w:hAnsi="宋体" w:eastAsia="宋体" w:cs="宋体"/>
          <w:szCs w:val="21"/>
        </w:rPr>
        <w:t xml:space="preserve">第四章规定。 </w:t>
      </w:r>
    </w:p>
    <w:p w14:paraId="35F06D2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28.2 采购人应根据评委会推荐的中标候选人确定中标人。</w:t>
      </w:r>
    </w:p>
    <w:p w14:paraId="6397B90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28.3 代理机构将在“江苏政府采购网”、“常州市政府采购网”发布中标公告，公告期限为1个工作日。</w:t>
      </w:r>
    </w:p>
    <w:p w14:paraId="4EA2E4C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  若有充分证据证明，中标人出现下列情况之一的，一经查实，将被取消中标资格：</w:t>
      </w:r>
    </w:p>
    <w:p w14:paraId="5A2FF4A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28.4.1提供虚假材料谋取中标的。</w:t>
      </w:r>
    </w:p>
    <w:p w14:paraId="7CC940E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28.4.2向采购人、代理机构行贿或者提供其他不正当利益的。</w:t>
      </w:r>
    </w:p>
    <w:p w14:paraId="4FCC758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28.4.3属于本文件规定的无效条件，但在评标过程中又未被评委会发现的。</w:t>
      </w:r>
    </w:p>
    <w:p w14:paraId="71C6779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28.4.4与采购人或者其他供应商恶意串通的。</w:t>
      </w:r>
    </w:p>
    <w:p w14:paraId="65E5CB3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28.4.5采取不正当手段诋毁、排挤其他供应商的。</w:t>
      </w:r>
    </w:p>
    <w:p w14:paraId="3BB2F426">
      <w:pPr>
        <w:adjustRightInd w:val="0"/>
        <w:spacing w:line="360" w:lineRule="auto"/>
        <w:ind w:firstLine="420" w:firstLineChars="200"/>
        <w:rPr>
          <w:rFonts w:ascii="宋体" w:hAnsi="宋体" w:eastAsia="宋体" w:cs="宋体"/>
          <w:szCs w:val="21"/>
        </w:rPr>
      </w:pPr>
      <w:bookmarkStart w:id="265" w:name="_Toc200451960"/>
      <w:r>
        <w:rPr>
          <w:rFonts w:hint="eastAsia" w:ascii="宋体" w:hAnsi="宋体" w:eastAsia="宋体" w:cs="宋体"/>
          <w:szCs w:val="21"/>
        </w:rPr>
        <w:t>28.5. 有下列情形之一的，视为投标人串通投标，投标无效：</w:t>
      </w:r>
    </w:p>
    <w:p w14:paraId="5B4D1B7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28.5.1不同投标人的投标文件由同一单位或者个人编制；</w:t>
      </w:r>
    </w:p>
    <w:p w14:paraId="382461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28.5.2不同投标人委托同一单位或者个人办理投标事宜；</w:t>
      </w:r>
    </w:p>
    <w:p w14:paraId="66B981D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28.5.3 不同投标人的投标文件载明的项目管理成员或者联系人员为同一人；</w:t>
      </w:r>
    </w:p>
    <w:p w14:paraId="75B6CB4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28.5.4不同投标人的投标文件异常一致或者投标报价呈规律性差异；</w:t>
      </w:r>
    </w:p>
    <w:p w14:paraId="00A1492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29、质疑处理</w:t>
      </w:r>
      <w:bookmarkEnd w:id="265"/>
    </w:p>
    <w:p w14:paraId="467FEF1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29.1 提出质疑的供应商应当是参与所质疑项目采购活动的供应商。潜在供应商依法获取其可质疑的采购文件的，可以对采购文件提出质疑。</w:t>
      </w:r>
    </w:p>
    <w:p w14:paraId="3503958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58D2BD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29.2.1对可以质疑的采购文件提出质疑的，为收到采购文件之日或者采购文件公告期限届满之日；</w:t>
      </w:r>
      <w:r>
        <w:rPr>
          <w:rFonts w:hint="eastAsia" w:ascii="宋体" w:hAnsi="宋体" w:eastAsia="宋体" w:cs="宋体"/>
          <w:szCs w:val="21"/>
        </w:rPr>
        <w:br w:type="textWrapping"/>
      </w:r>
      <w:r>
        <w:rPr>
          <w:rFonts w:hint="eastAsia" w:ascii="宋体" w:hAnsi="宋体" w:eastAsia="宋体" w:cs="宋体"/>
          <w:szCs w:val="21"/>
        </w:rPr>
        <w:t>　　29.2.2对采购过程提出质疑的，为各采购程序环节结束之日；</w:t>
      </w:r>
      <w:r>
        <w:rPr>
          <w:rFonts w:hint="eastAsia" w:ascii="宋体" w:hAnsi="宋体" w:eastAsia="宋体" w:cs="宋体"/>
          <w:szCs w:val="21"/>
        </w:rPr>
        <w:br w:type="textWrapping"/>
      </w:r>
      <w:r>
        <w:rPr>
          <w:rFonts w:hint="eastAsia" w:ascii="宋体" w:hAnsi="宋体" w:eastAsia="宋体" w:cs="宋体"/>
          <w:szCs w:val="21"/>
        </w:rPr>
        <w:t>　　29.2.3对中标或者成交结果提出质疑的，为中标或者成交结果公告期限届满之日。</w:t>
      </w:r>
    </w:p>
    <w:p w14:paraId="73D8E83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供应商应当在法定质疑期内一次性提出针对同一采购程序环节的质疑。供应商如在法定期限内对同一采购程序环节提出多次质疑的，代理机构、采购人将只对供应商第一次质疑作出答复。</w:t>
      </w:r>
    </w:p>
    <w:p w14:paraId="6350AC5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29.3质疑函必须按照财政部《质疑函范本》要求的格式和内容进行填写。供应商如组成联合体参加投标，则《质疑函范本》中要求签字、盖章、加盖公章之处，联合体各方均须按要求签字、盖章、加盖公章。</w:t>
      </w:r>
    </w:p>
    <w:p w14:paraId="28F162B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29.4 供应商（含潜在供应商）对采购方式、</w:t>
      </w:r>
      <w:r>
        <w:rPr>
          <w:rFonts w:hint="eastAsia" w:ascii="宋体" w:hAnsi="宋体" w:eastAsia="宋体" w:cs="宋体"/>
          <w:szCs w:val="21"/>
          <w:lang w:eastAsia="zh-CN"/>
        </w:rPr>
        <w:t>采购文件</w:t>
      </w:r>
      <w:r>
        <w:rPr>
          <w:rFonts w:hint="eastAsia" w:ascii="宋体" w:hAnsi="宋体" w:eastAsia="宋体" w:cs="宋体"/>
          <w:szCs w:val="21"/>
        </w:rPr>
        <w:t>中采购需求、供应商资格条件、评标方法和评标标准、合同文本及资格审查结果的询问、质疑请向采购人提出，由采购人负责答复。供应商对其他事项的询问、质疑请向代理机构提出，由代理机构负责答复。</w:t>
      </w:r>
    </w:p>
    <w:p w14:paraId="4F642A9E">
      <w:pPr>
        <w:adjustRightInd w:val="0"/>
        <w:spacing w:line="360" w:lineRule="auto"/>
        <w:ind w:firstLine="420" w:firstLineChars="200"/>
        <w:rPr>
          <w:rFonts w:ascii="宋体" w:hAnsi="宋体" w:eastAsia="宋体" w:cs="宋体"/>
          <w:szCs w:val="21"/>
        </w:rPr>
      </w:pPr>
      <w:bookmarkStart w:id="266" w:name="_Hlk149903315"/>
      <w:r>
        <w:rPr>
          <w:rFonts w:hint="eastAsia" w:ascii="宋体" w:hAnsi="宋体" w:eastAsia="宋体" w:cs="宋体"/>
          <w:szCs w:val="21"/>
        </w:rPr>
        <w:t>采购人及代理机构只接收以纸质原件形式送达的质疑,建议供应商尽量通过现场递交或邮寄方式提交质疑（采购人和代理机构不接受未填写快递运单的快件）。</w:t>
      </w:r>
    </w:p>
    <w:p w14:paraId="50C3D51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代理机构质疑接收部门为：综合办</w:t>
      </w:r>
    </w:p>
    <w:p w14:paraId="03D226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联系地址：常州市北塘河路8号恒生科技园44-2栋4F（一号大门往北一百米）；</w:t>
      </w:r>
    </w:p>
    <w:p w14:paraId="3017F17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联系电话：0519-83999268；</w:t>
      </w:r>
    </w:p>
    <w:bookmarkEnd w:id="266"/>
    <w:p w14:paraId="219851D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 以下情形的质疑不予受理：</w:t>
      </w:r>
    </w:p>
    <w:p w14:paraId="6B8810C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29.5.1 内容不符合《政府采购质疑和投诉办法》第十二条规定的质疑。</w:t>
      </w:r>
    </w:p>
    <w:p w14:paraId="5DF959B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29.5.2 超出政府采购法定期限的质疑。</w:t>
      </w:r>
    </w:p>
    <w:p w14:paraId="41F2D79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29.5.3 以传真、电子邮件等方式递交的非原件形式的质疑。</w:t>
      </w:r>
    </w:p>
    <w:p w14:paraId="1C463C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29.5.4 未参加投标活动的供应商或在投标活动中自身权益未受到损害的供应商所提出的质疑。</w:t>
      </w:r>
    </w:p>
    <w:p w14:paraId="4D829FD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29.5.5供应商组成联合体参加投标，联合体中任何一方或多方未按要求签字、盖章、加盖公章的质疑。</w:t>
      </w:r>
    </w:p>
    <w:p w14:paraId="273B029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DDEAAD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30、中标通知书</w:t>
      </w:r>
    </w:p>
    <w:p w14:paraId="024C504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30.l 中标结果确定后，代理机构将向中标人发出中标通知书。</w:t>
      </w:r>
    </w:p>
    <w:p w14:paraId="44B13FD0">
      <w:pPr>
        <w:adjustRightInd w:val="0"/>
        <w:spacing w:line="360" w:lineRule="auto"/>
        <w:ind w:firstLine="420" w:firstLineChars="200"/>
        <w:rPr>
          <w:rFonts w:ascii="宋体" w:hAnsi="宋体" w:eastAsia="宋体" w:cs="Times New Roman"/>
          <w:sz w:val="24"/>
        </w:rPr>
      </w:pPr>
      <w:r>
        <w:rPr>
          <w:rFonts w:hint="eastAsia" w:ascii="宋体" w:hAnsi="宋体" w:eastAsia="宋体" w:cs="宋体"/>
          <w:szCs w:val="21"/>
        </w:rPr>
        <w:t>30.2中标通知书将是合同的一个组成部分。对采购人和中标供应商均具有法律效力。中标通知书发出后，采购人改变中标结果的，或者中标供应商放弃中标项目的，应当依法承担法律责任。</w:t>
      </w:r>
    </w:p>
    <w:p w14:paraId="5EE9DDFD">
      <w:pPr>
        <w:spacing w:line="360" w:lineRule="auto"/>
        <w:rPr>
          <w:rFonts w:ascii="宋体" w:hAnsi="宋体" w:eastAsia="宋体" w:cs="宋体"/>
          <w:b/>
          <w:bCs/>
          <w:szCs w:val="21"/>
        </w:rPr>
      </w:pPr>
      <w:bookmarkStart w:id="267" w:name="_Toc152679317"/>
      <w:bookmarkStart w:id="268" w:name="_Toc120614220"/>
      <w:bookmarkStart w:id="269" w:name="_Toc152679702"/>
      <w:bookmarkStart w:id="270" w:name="_Toc513029236"/>
      <w:bookmarkStart w:id="271" w:name="_Toc20823308"/>
      <w:bookmarkStart w:id="272" w:name="_Toc16938552"/>
      <w:r>
        <w:rPr>
          <w:rFonts w:hint="eastAsia" w:ascii="宋体" w:hAnsi="宋体" w:eastAsia="宋体" w:cs="宋体"/>
          <w:b/>
          <w:bCs/>
          <w:szCs w:val="21"/>
        </w:rPr>
        <w:t>七、授予合同</w:t>
      </w:r>
      <w:bookmarkEnd w:id="267"/>
      <w:bookmarkEnd w:id="268"/>
      <w:bookmarkEnd w:id="269"/>
    </w:p>
    <w:bookmarkEnd w:id="270"/>
    <w:bookmarkEnd w:id="271"/>
    <w:bookmarkEnd w:id="272"/>
    <w:p w14:paraId="4CF61212">
      <w:pPr>
        <w:adjustRightInd w:val="0"/>
        <w:spacing w:line="360" w:lineRule="auto"/>
        <w:ind w:firstLine="420" w:firstLineChars="200"/>
        <w:rPr>
          <w:rFonts w:ascii="宋体" w:hAnsi="宋体" w:eastAsia="宋体" w:cs="宋体"/>
          <w:szCs w:val="21"/>
        </w:rPr>
      </w:pPr>
      <w:bookmarkStart w:id="273" w:name="_Toc20823309"/>
      <w:bookmarkStart w:id="274" w:name="_Toc16938553"/>
      <w:bookmarkStart w:id="275" w:name="_Toc513029237"/>
      <w:r>
        <w:rPr>
          <w:rFonts w:hint="eastAsia" w:ascii="宋体" w:hAnsi="宋体" w:eastAsia="宋体" w:cs="宋体"/>
          <w:szCs w:val="21"/>
        </w:rPr>
        <w:t>31. 签订合同</w:t>
      </w:r>
    </w:p>
    <w:p w14:paraId="17200A3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w:t>
      </w:r>
      <w:r>
        <w:rPr>
          <w:rFonts w:hint="eastAsia" w:ascii="宋体" w:hAnsi="宋体" w:eastAsia="宋体" w:cs="宋体"/>
          <w:szCs w:val="21"/>
          <w:lang w:val="en-US" w:eastAsia="zh-CN"/>
        </w:rPr>
        <w:t>1</w:t>
      </w:r>
      <w:r>
        <w:rPr>
          <w:rFonts w:hint="eastAsia" w:ascii="宋体" w:hAnsi="宋体" w:eastAsia="宋体" w:cs="宋体"/>
          <w:szCs w:val="21"/>
        </w:rPr>
        <w:t>中标人应当在中标通知书发出之日起三十日内，按照</w:t>
      </w:r>
      <w:r>
        <w:rPr>
          <w:rFonts w:hint="eastAsia" w:ascii="宋体" w:hAnsi="宋体" w:eastAsia="宋体" w:cs="宋体"/>
          <w:szCs w:val="21"/>
          <w:lang w:eastAsia="zh-CN"/>
        </w:rPr>
        <w:t>采购文件</w:t>
      </w:r>
      <w:r>
        <w:rPr>
          <w:rFonts w:hint="eastAsia" w:ascii="宋体" w:hAnsi="宋体" w:eastAsia="宋体" w:cs="宋体"/>
          <w:szCs w:val="21"/>
        </w:rPr>
        <w:t>确定的事项与采购人签订政府采购合同。</w:t>
      </w:r>
    </w:p>
    <w:p w14:paraId="4335ADD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31.2 </w:t>
      </w:r>
      <w:r>
        <w:rPr>
          <w:rFonts w:hint="eastAsia" w:ascii="宋体" w:hAnsi="宋体" w:eastAsia="宋体" w:cs="宋体"/>
          <w:szCs w:val="21"/>
          <w:lang w:eastAsia="zh-CN"/>
        </w:rPr>
        <w:t>采购文件</w:t>
      </w:r>
      <w:r>
        <w:rPr>
          <w:rFonts w:hint="eastAsia" w:ascii="宋体" w:hAnsi="宋体" w:eastAsia="宋体" w:cs="宋体"/>
          <w:szCs w:val="21"/>
        </w:rPr>
        <w:t>、中标人的投标文件及招标过程中有关澄清、承诺文件均应作为合同附件。</w:t>
      </w:r>
    </w:p>
    <w:p w14:paraId="7D5BB9B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31.3 签订合同后，中标人不得将合同标的进行转包。未经采购人同意，中标人也不得采用分包的形式履行合同，否则采购人有权终止合同。转包或分包造成采购人损失的，中标人应承担相应赔偿责任。</w:t>
      </w:r>
    </w:p>
    <w:p w14:paraId="42F1B2A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32、货物（包含与货物相关的服务）的追加</w:t>
      </w:r>
    </w:p>
    <w:p w14:paraId="4D5F51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3"/>
    <w:bookmarkEnd w:id="274"/>
    <w:bookmarkEnd w:id="275"/>
    <w:p w14:paraId="5CBD51B4">
      <w:pPr>
        <w:spacing w:line="360" w:lineRule="auto"/>
        <w:rPr>
          <w:rFonts w:ascii="宋体" w:hAnsi="宋体" w:eastAsia="宋体" w:cs="宋体"/>
          <w:b/>
          <w:bCs/>
          <w:szCs w:val="21"/>
        </w:rPr>
      </w:pPr>
      <w:bookmarkStart w:id="276" w:name="_Hlk160541934"/>
      <w:r>
        <w:rPr>
          <w:rFonts w:hint="eastAsia" w:ascii="宋体" w:hAnsi="宋体" w:eastAsia="宋体" w:cs="宋体"/>
          <w:b/>
          <w:bCs/>
          <w:szCs w:val="21"/>
        </w:rPr>
        <w:t>八、政府采购政策</w:t>
      </w:r>
    </w:p>
    <w:p w14:paraId="65F4427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33、进口产品：</w:t>
      </w:r>
    </w:p>
    <w:p w14:paraId="66A7253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54BF2E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34、政府采购节能产品、环境标志产品</w:t>
      </w:r>
    </w:p>
    <w:p w14:paraId="3DB2FAD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4DB8F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EBC96D2">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34.3如本项目采购产品属于实施政府强制采购品目清单范围的节能产品，则投标人所报产品必须获得国家确定的认证机构出具的、处于有效期之内的节能产品认证证书，否则投标无效；</w:t>
      </w:r>
    </w:p>
    <w:p w14:paraId="63F2C2A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34.5非政府强制采购的节能产品或环境标志产品，依据品目清单和认证证书实施政府优先采购。优先采购的具体规定见第四章《评标方法和评标标准》（如涉及）。</w:t>
      </w:r>
    </w:p>
    <w:p w14:paraId="7321EAF0">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35、商品包装政府采购需求标准、快递包装政府采购需求标准</w:t>
      </w:r>
    </w:p>
    <w:p w14:paraId="773EDF7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20FAFD2">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36、支持乡村产业振兴管理</w:t>
      </w:r>
    </w:p>
    <w:p w14:paraId="6ED8F22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为落实《关于运用政府采购政策支持乡村产业振兴的通知》（财库〔2021〕19号）有关要求，做好支持脱贫攻坚工作，本项目采购活动中对于支持乡村振兴管理的相关要求见第五章《采购需求》（如涉及）。</w:t>
      </w:r>
    </w:p>
    <w:p w14:paraId="13CF1E29">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37、正版软件</w:t>
      </w:r>
    </w:p>
    <w:p w14:paraId="0BC4C9C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77D008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18A07D8">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38、信息安全产品</w:t>
      </w:r>
    </w:p>
    <w:p w14:paraId="175BCA4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具体详见国家互联网信息办公室、工业和信息化部、公安部、财政部和国家认证认可监督管理委员会关于调整网络安全专用产品安全管理有关事项的公告 （2023年第1号）</w:t>
      </w:r>
    </w:p>
    <w:p w14:paraId="376BD358">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39、政府采购创新产品政策</w:t>
      </w:r>
    </w:p>
    <w:p w14:paraId="3E97B0B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C63E700">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40、绿色采购政策</w:t>
      </w:r>
    </w:p>
    <w:p w14:paraId="7FA1C88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40.1绿色数据中心政策 </w:t>
      </w:r>
    </w:p>
    <w:p w14:paraId="7C96177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0E196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40.2 推广应用绿色建材</w:t>
      </w:r>
    </w:p>
    <w:p w14:paraId="28F145A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B0B061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40.3 优先使用低挥发性有机化合物产品</w:t>
      </w:r>
    </w:p>
    <w:p w14:paraId="00F49C9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bookmarkEnd w:id="276"/>
    <w:p w14:paraId="4326E062">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41、履约保证金相关政策</w:t>
      </w:r>
    </w:p>
    <w:p w14:paraId="457ADF8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15DF02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2766763E">
      <w:pPr>
        <w:spacing w:line="360" w:lineRule="auto"/>
        <w:rPr>
          <w:rFonts w:ascii="宋体" w:hAnsi="宋体" w:eastAsia="宋体" w:cs="宋体"/>
          <w:b/>
          <w:bCs/>
          <w:color w:val="auto"/>
          <w:szCs w:val="21"/>
        </w:rPr>
      </w:pPr>
      <w:r>
        <w:rPr>
          <w:rFonts w:hint="eastAsia" w:ascii="宋体" w:hAnsi="宋体" w:eastAsia="宋体" w:cs="宋体"/>
          <w:b/>
          <w:bCs/>
          <w:color w:val="auto"/>
          <w:szCs w:val="21"/>
        </w:rPr>
        <w:t>九、履约保证金</w:t>
      </w:r>
    </w:p>
    <w:p w14:paraId="0E961FD1">
      <w:pPr>
        <w:adjustRightIn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42、履约保证金缴纳数额为中标合同价的</w:t>
      </w:r>
      <w:r>
        <w:rPr>
          <w:rFonts w:ascii="宋体" w:hAnsi="宋体" w:eastAsia="宋体" w:cs="宋体"/>
          <w:color w:val="auto"/>
          <w:szCs w:val="21"/>
        </w:rPr>
        <w:t>5%</w:t>
      </w:r>
      <w:r>
        <w:rPr>
          <w:rFonts w:hint="eastAsia" w:ascii="宋体" w:hAnsi="宋体" w:eastAsia="宋体" w:cs="宋体"/>
          <w:color w:val="auto"/>
          <w:szCs w:val="21"/>
          <w:lang w:eastAsia="zh-CN"/>
        </w:rPr>
        <w:t>；</w:t>
      </w:r>
    </w:p>
    <w:p w14:paraId="52C26EBD">
      <w:pPr>
        <w:adjustRightIn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43、履约保证金递交形式：支票、汇票、本票或履约保函（保险）（鼓励使用电子保函）形式</w:t>
      </w:r>
      <w:r>
        <w:rPr>
          <w:rFonts w:hint="eastAsia" w:ascii="宋体" w:hAnsi="宋体" w:eastAsia="宋体" w:cs="宋体"/>
          <w:color w:val="auto"/>
          <w:szCs w:val="21"/>
          <w:lang w:eastAsia="zh-CN"/>
        </w:rPr>
        <w:t>；</w:t>
      </w:r>
    </w:p>
    <w:p w14:paraId="180B99C3">
      <w:pPr>
        <w:adjustRightIn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44、履约保证金退还方式：支票、汇票、本票或履约保函（保险）形式</w:t>
      </w:r>
      <w:r>
        <w:rPr>
          <w:rFonts w:hint="eastAsia" w:ascii="宋体" w:hAnsi="宋体" w:eastAsia="宋体" w:cs="宋体"/>
          <w:color w:val="auto"/>
          <w:szCs w:val="21"/>
          <w:lang w:eastAsia="zh-CN"/>
        </w:rPr>
        <w:t>；</w:t>
      </w:r>
    </w:p>
    <w:p w14:paraId="5B00DCE1">
      <w:pPr>
        <w:adjustRightIn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45、履约保证金退还时间</w:t>
      </w:r>
      <w:r>
        <w:rPr>
          <w:rFonts w:hint="eastAsia" w:ascii="宋体" w:hAnsi="宋体" w:eastAsia="宋体" w:cs="宋体"/>
          <w:color w:val="auto"/>
          <w:szCs w:val="21"/>
          <w:lang w:eastAsia="zh-CN"/>
        </w:rPr>
        <w:t>：</w:t>
      </w:r>
      <w:r>
        <w:rPr>
          <w:rFonts w:hint="eastAsia" w:ascii="宋体" w:hAnsi="宋体" w:eastAsia="宋体" w:cs="宋体"/>
          <w:color w:val="auto"/>
          <w:szCs w:val="21"/>
        </w:rPr>
        <w:t>采购人应在</w:t>
      </w:r>
      <w:r>
        <w:rPr>
          <w:rFonts w:hint="eastAsia" w:ascii="宋体" w:hAnsi="宋体" w:eastAsia="宋体" w:cs="宋体"/>
          <w:color w:val="auto"/>
          <w:szCs w:val="21"/>
          <w:lang w:val="en-US" w:eastAsia="zh-CN"/>
        </w:rPr>
        <w:t>项目安装完成并验收合格后</w:t>
      </w:r>
      <w:r>
        <w:rPr>
          <w:rFonts w:hint="eastAsia" w:ascii="宋体" w:hAnsi="宋体" w:eastAsia="宋体" w:cs="宋体"/>
          <w:color w:val="auto"/>
          <w:szCs w:val="21"/>
        </w:rPr>
        <w:t>3个月内退还履约保证金（无息）</w:t>
      </w:r>
      <w:r>
        <w:rPr>
          <w:rFonts w:hint="eastAsia" w:ascii="宋体" w:hAnsi="宋体" w:eastAsia="宋体" w:cs="宋体"/>
          <w:color w:val="auto"/>
          <w:szCs w:val="21"/>
          <w:lang w:eastAsia="zh-CN"/>
        </w:rPr>
        <w:t>；</w:t>
      </w:r>
    </w:p>
    <w:p w14:paraId="104C4730">
      <w:pPr>
        <w:adjustRightIn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46、履约保证金退还条件：</w:t>
      </w:r>
      <w:r>
        <w:rPr>
          <w:rFonts w:hint="eastAsia" w:ascii="宋体" w:hAnsi="宋体" w:eastAsia="宋体" w:cs="宋体"/>
          <w:color w:val="auto"/>
          <w:szCs w:val="21"/>
          <w:lang w:val="en-US" w:eastAsia="zh-CN"/>
        </w:rPr>
        <w:t>项目</w:t>
      </w:r>
      <w:r>
        <w:rPr>
          <w:rFonts w:hint="eastAsia" w:ascii="宋体" w:hAnsi="宋体" w:eastAsia="宋体" w:cs="宋体"/>
          <w:color w:val="auto"/>
          <w:szCs w:val="21"/>
        </w:rPr>
        <w:t>结束且经过采购人、中标人双方确认，扣除中标人应承担的款项后（若有）</w:t>
      </w:r>
      <w:r>
        <w:rPr>
          <w:rFonts w:hint="eastAsia" w:ascii="宋体" w:hAnsi="宋体" w:eastAsia="宋体" w:cs="宋体"/>
          <w:color w:val="auto"/>
          <w:szCs w:val="21"/>
          <w:lang w:eastAsia="zh-CN"/>
        </w:rPr>
        <w:t>；</w:t>
      </w:r>
    </w:p>
    <w:p w14:paraId="59E63D44">
      <w:pPr>
        <w:adjustRightIn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47、履约保证金不予退还的情形：若中标人未能履约或合同期内中标人给采购人造成的损失超出履约保证金的额度，采购人有权不予退还。</w:t>
      </w:r>
    </w:p>
    <w:p w14:paraId="70C9466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49F8C9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7E0E09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915883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A1804D1">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67DA78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D91E66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141B66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0FF0F9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405F7F5">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406659F">
      <w:pPr>
        <w:spacing w:line="360" w:lineRule="auto"/>
        <w:jc w:val="center"/>
        <w:outlineLvl w:val="0"/>
        <w:rPr>
          <w:rFonts w:ascii="宋体" w:hAnsi="宋体" w:eastAsia="宋体" w:cs="Times New Roman"/>
          <w:b/>
          <w:sz w:val="36"/>
          <w:szCs w:val="36"/>
        </w:rPr>
      </w:pPr>
      <w:bookmarkStart w:id="277" w:name="_Toc152679703"/>
    </w:p>
    <w:p w14:paraId="247542BB">
      <w:pPr>
        <w:spacing w:line="360" w:lineRule="auto"/>
        <w:jc w:val="center"/>
        <w:outlineLvl w:val="0"/>
        <w:rPr>
          <w:rFonts w:ascii="宋体" w:hAnsi="宋体" w:eastAsia="宋体" w:cs="Times New Roman"/>
          <w:b/>
          <w:sz w:val="36"/>
          <w:szCs w:val="36"/>
        </w:rPr>
      </w:pPr>
    </w:p>
    <w:p w14:paraId="418DBBBA">
      <w:pPr>
        <w:spacing w:line="360" w:lineRule="auto"/>
        <w:jc w:val="center"/>
        <w:outlineLvl w:val="0"/>
        <w:rPr>
          <w:rFonts w:ascii="宋体" w:hAnsi="宋体" w:eastAsia="宋体" w:cs="Times New Roman"/>
          <w:b/>
          <w:sz w:val="36"/>
          <w:szCs w:val="36"/>
        </w:rPr>
      </w:pPr>
    </w:p>
    <w:p w14:paraId="7567A675">
      <w:pPr>
        <w:spacing w:line="360" w:lineRule="auto"/>
        <w:jc w:val="center"/>
        <w:outlineLvl w:val="0"/>
        <w:rPr>
          <w:rFonts w:ascii="宋体" w:hAnsi="宋体" w:eastAsia="宋体" w:cs="Times New Roman"/>
          <w:b/>
          <w:sz w:val="36"/>
          <w:szCs w:val="36"/>
        </w:rPr>
      </w:pPr>
    </w:p>
    <w:p w14:paraId="2469D92E">
      <w:pPr>
        <w:spacing w:line="360" w:lineRule="auto"/>
        <w:jc w:val="center"/>
        <w:outlineLvl w:val="0"/>
        <w:rPr>
          <w:rFonts w:ascii="宋体" w:hAnsi="宋体" w:eastAsia="宋体" w:cs="Times New Roman"/>
          <w:b/>
          <w:sz w:val="36"/>
          <w:szCs w:val="36"/>
        </w:rPr>
      </w:pPr>
    </w:p>
    <w:p w14:paraId="112B3853">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 xml:space="preserve">第三章  </w:t>
      </w:r>
      <w:bookmarkEnd w:id="140"/>
      <w:bookmarkEnd w:id="141"/>
      <w:bookmarkEnd w:id="142"/>
      <w:bookmarkEnd w:id="143"/>
      <w:bookmarkEnd w:id="144"/>
      <w:bookmarkEnd w:id="145"/>
      <w:bookmarkEnd w:id="146"/>
      <w:bookmarkEnd w:id="147"/>
      <w:bookmarkEnd w:id="148"/>
      <w:bookmarkEnd w:id="149"/>
      <w:bookmarkEnd w:id="150"/>
      <w:bookmarkEnd w:id="151"/>
      <w:bookmarkEnd w:id="152"/>
      <w:r>
        <w:rPr>
          <w:rFonts w:ascii="宋体" w:hAnsi="宋体" w:eastAsia="宋体" w:cs="Times New Roman"/>
          <w:b/>
          <w:sz w:val="36"/>
          <w:szCs w:val="36"/>
        </w:rPr>
        <w:t>资格审查</w:t>
      </w:r>
      <w:bookmarkEnd w:id="153"/>
      <w:bookmarkEnd w:id="277"/>
      <w:bookmarkStart w:id="278" w:name="_Toc487900382"/>
    </w:p>
    <w:p w14:paraId="421C70D7">
      <w:pPr>
        <w:tabs>
          <w:tab w:val="left" w:pos="360"/>
          <w:tab w:val="left" w:pos="900"/>
        </w:tabs>
        <w:snapToGrid w:val="0"/>
        <w:spacing w:line="360" w:lineRule="auto"/>
        <w:jc w:val="center"/>
        <w:outlineLvl w:val="1"/>
        <w:rPr>
          <w:rFonts w:ascii="宋体" w:hAnsi="宋体" w:eastAsia="宋体" w:cs="Times New Roman"/>
          <w:b/>
          <w:sz w:val="32"/>
          <w:szCs w:val="32"/>
        </w:rPr>
      </w:pPr>
      <w:bookmarkStart w:id="279" w:name="_Toc152679704"/>
      <w:bookmarkStart w:id="280" w:name="_Toc152679319"/>
      <w:bookmarkStart w:id="281" w:name="_Toc99301422"/>
      <w:r>
        <w:rPr>
          <w:rFonts w:hint="eastAsia" w:ascii="宋体" w:hAnsi="宋体" w:eastAsia="宋体" w:cs="Times New Roman"/>
          <w:b/>
          <w:sz w:val="32"/>
          <w:szCs w:val="32"/>
        </w:rPr>
        <w:t xml:space="preserve">第一节 </w:t>
      </w:r>
      <w:r>
        <w:rPr>
          <w:rFonts w:ascii="宋体" w:hAnsi="宋体" w:eastAsia="宋体" w:cs="Times New Roman"/>
          <w:b/>
          <w:sz w:val="32"/>
          <w:szCs w:val="32"/>
        </w:rPr>
        <w:t>资格审查程序</w:t>
      </w:r>
      <w:bookmarkEnd w:id="279"/>
      <w:bookmarkEnd w:id="280"/>
      <w:bookmarkEnd w:id="281"/>
    </w:p>
    <w:p w14:paraId="5821B3C8">
      <w:pPr>
        <w:spacing w:line="360" w:lineRule="auto"/>
        <w:ind w:firstLine="420" w:firstLineChars="200"/>
        <w:rPr>
          <w:rFonts w:ascii="宋体" w:hAnsi="宋体" w:eastAsia="宋体" w:cs="宋体"/>
          <w:bCs/>
          <w:szCs w:val="21"/>
        </w:rPr>
      </w:pPr>
      <w:bookmarkStart w:id="282" w:name="_Toc152679705"/>
      <w:bookmarkStart w:id="283" w:name="_Toc152679320"/>
      <w:r>
        <w:rPr>
          <w:rFonts w:hint="eastAsia" w:ascii="宋体" w:hAnsi="宋体" w:eastAsia="宋体" w:cs="宋体"/>
          <w:bCs/>
          <w:szCs w:val="21"/>
        </w:rPr>
        <w:t>一、开标结束后，采购人代表将根据《资格审查要求》中的规定，对投标人进行资格审查，并形成资格审查结果。</w:t>
      </w:r>
      <w:bookmarkEnd w:id="282"/>
      <w:bookmarkEnd w:id="283"/>
    </w:p>
    <w:p w14:paraId="1FFAEB08">
      <w:pPr>
        <w:spacing w:line="360" w:lineRule="auto"/>
        <w:ind w:firstLine="420" w:firstLineChars="200"/>
        <w:rPr>
          <w:rFonts w:ascii="宋体" w:hAnsi="宋体" w:eastAsia="宋体" w:cs="宋体"/>
          <w:bCs/>
          <w:szCs w:val="21"/>
        </w:rPr>
      </w:pPr>
      <w:bookmarkStart w:id="284" w:name="_Toc152679321"/>
      <w:bookmarkStart w:id="285" w:name="_Toc152679706"/>
      <w:r>
        <w:rPr>
          <w:rFonts w:hint="eastAsia" w:ascii="宋体" w:hAnsi="宋体" w:eastAsia="宋体" w:cs="宋体"/>
          <w:bCs/>
          <w:szCs w:val="21"/>
        </w:rPr>
        <w:t>二、《资格审查要求》中对格式有要求的，除</w:t>
      </w:r>
      <w:r>
        <w:rPr>
          <w:rFonts w:hint="eastAsia" w:ascii="宋体" w:hAnsi="宋体" w:eastAsia="宋体" w:cs="宋体"/>
          <w:bCs/>
          <w:szCs w:val="21"/>
          <w:lang w:eastAsia="zh-CN"/>
        </w:rPr>
        <w:t>采购文件</w:t>
      </w:r>
      <w:r>
        <w:rPr>
          <w:rFonts w:hint="eastAsia" w:ascii="宋体" w:hAnsi="宋体" w:eastAsia="宋体" w:cs="宋体"/>
          <w:bCs/>
          <w:szCs w:val="21"/>
        </w:rPr>
        <w:t>另有规定外，均为“实质性格式”文件。</w:t>
      </w:r>
      <w:bookmarkEnd w:id="284"/>
      <w:bookmarkEnd w:id="285"/>
    </w:p>
    <w:p w14:paraId="7817508B">
      <w:pPr>
        <w:spacing w:line="360" w:lineRule="auto"/>
        <w:ind w:firstLine="420" w:firstLineChars="200"/>
        <w:rPr>
          <w:rFonts w:ascii="宋体" w:hAnsi="宋体" w:eastAsia="宋体" w:cs="宋体"/>
          <w:bCs/>
          <w:szCs w:val="21"/>
        </w:rPr>
      </w:pPr>
      <w:bookmarkStart w:id="286" w:name="_Toc152679707"/>
      <w:bookmarkStart w:id="287" w:name="_Toc152679322"/>
      <w:r>
        <w:rPr>
          <w:rFonts w:hint="eastAsia" w:ascii="宋体" w:hAnsi="宋体" w:eastAsia="宋体" w:cs="宋体"/>
          <w:bCs/>
          <w:szCs w:val="21"/>
        </w:rPr>
        <w:t>三、投标人《资格证明文件》有任何一项不符合《资格审查要求》的，资格审查不合格，其投标无效。</w:t>
      </w:r>
      <w:bookmarkEnd w:id="286"/>
      <w:bookmarkEnd w:id="287"/>
    </w:p>
    <w:p w14:paraId="3179DF01">
      <w:pPr>
        <w:spacing w:line="360" w:lineRule="auto"/>
        <w:ind w:firstLine="420" w:firstLineChars="200"/>
        <w:rPr>
          <w:rFonts w:ascii="宋体" w:hAnsi="宋体" w:eastAsia="宋体" w:cs="宋体"/>
          <w:bCs/>
          <w:szCs w:val="21"/>
        </w:rPr>
      </w:pPr>
      <w:bookmarkStart w:id="288" w:name="_Toc152679708"/>
      <w:bookmarkStart w:id="289" w:name="_Toc152679323"/>
      <w:r>
        <w:rPr>
          <w:rFonts w:hint="eastAsia" w:ascii="宋体" w:hAnsi="宋体" w:eastAsia="宋体" w:cs="宋体"/>
          <w:bCs/>
          <w:szCs w:val="21"/>
        </w:rPr>
        <w:t>四、资格审查合格的投标人不足3家的，不进行评标。</w:t>
      </w:r>
      <w:bookmarkEnd w:id="288"/>
      <w:bookmarkEnd w:id="289"/>
    </w:p>
    <w:p w14:paraId="2B6D029B">
      <w:pPr>
        <w:tabs>
          <w:tab w:val="left" w:pos="360"/>
          <w:tab w:val="left" w:pos="900"/>
        </w:tabs>
        <w:snapToGrid w:val="0"/>
        <w:spacing w:line="360" w:lineRule="auto"/>
        <w:jc w:val="center"/>
        <w:outlineLvl w:val="1"/>
        <w:rPr>
          <w:rFonts w:ascii="宋体" w:hAnsi="宋体" w:eastAsia="宋体" w:cs="Times New Roman"/>
          <w:b/>
          <w:sz w:val="32"/>
          <w:szCs w:val="32"/>
        </w:rPr>
      </w:pPr>
      <w:bookmarkStart w:id="290" w:name="_Toc152679324"/>
      <w:bookmarkStart w:id="291" w:name="_Toc152679709"/>
      <w:r>
        <w:rPr>
          <w:rFonts w:ascii="宋体" w:hAnsi="宋体" w:eastAsia="宋体" w:cs="Times New Roman"/>
          <w:b/>
          <w:sz w:val="32"/>
          <w:szCs w:val="32"/>
        </w:rPr>
        <w:t>第二节</w:t>
      </w:r>
      <w:r>
        <w:rPr>
          <w:rFonts w:hint="eastAsia" w:ascii="宋体" w:hAnsi="宋体" w:eastAsia="宋体" w:cs="Times New Roman"/>
          <w:b/>
          <w:sz w:val="32"/>
          <w:szCs w:val="32"/>
        </w:rPr>
        <w:t xml:space="preserve"> </w:t>
      </w:r>
      <w:r>
        <w:rPr>
          <w:rFonts w:ascii="宋体" w:hAnsi="宋体" w:eastAsia="宋体" w:cs="Times New Roman"/>
          <w:b/>
          <w:sz w:val="32"/>
          <w:szCs w:val="32"/>
        </w:rPr>
        <w:t>资格审查要求</w:t>
      </w:r>
      <w:bookmarkEnd w:id="290"/>
      <w:bookmarkEnd w:id="291"/>
    </w:p>
    <w:tbl>
      <w:tblPr>
        <w:tblStyle w:val="10"/>
        <w:tblW w:w="55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8"/>
        <w:gridCol w:w="4917"/>
        <w:gridCol w:w="1890"/>
      </w:tblGrid>
      <w:tr w14:paraId="3DC80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412" w:type="pct"/>
            <w:vAlign w:val="center"/>
          </w:tcPr>
          <w:p w14:paraId="1009B49A">
            <w:pPr>
              <w:tabs>
                <w:tab w:val="left" w:pos="1080"/>
              </w:tabs>
              <w:snapToGrid w:val="0"/>
              <w:spacing w:line="320" w:lineRule="exact"/>
              <w:jc w:val="center"/>
              <w:rPr>
                <w:rFonts w:ascii="宋体" w:hAnsi="宋体" w:eastAsia="宋体" w:cs="宋体"/>
                <w:b/>
                <w:szCs w:val="21"/>
              </w:rPr>
            </w:pPr>
            <w:bookmarkStart w:id="292" w:name="_Hlt487972895"/>
            <w:bookmarkEnd w:id="292"/>
            <w:r>
              <w:rPr>
                <w:rFonts w:hint="eastAsia" w:ascii="宋体" w:hAnsi="宋体" w:eastAsia="宋体" w:cs="宋体"/>
                <w:b/>
                <w:szCs w:val="21"/>
              </w:rPr>
              <w:t>序号</w:t>
            </w:r>
          </w:p>
        </w:tc>
        <w:tc>
          <w:tcPr>
            <w:tcW w:w="967" w:type="pct"/>
            <w:vAlign w:val="center"/>
          </w:tcPr>
          <w:p w14:paraId="5F622593">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审查因素</w:t>
            </w:r>
          </w:p>
        </w:tc>
        <w:tc>
          <w:tcPr>
            <w:tcW w:w="2614" w:type="pct"/>
            <w:vAlign w:val="center"/>
          </w:tcPr>
          <w:p w14:paraId="534869FE">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审查内容</w:t>
            </w:r>
          </w:p>
        </w:tc>
        <w:tc>
          <w:tcPr>
            <w:tcW w:w="1005" w:type="pct"/>
            <w:vAlign w:val="center"/>
          </w:tcPr>
          <w:p w14:paraId="1C171D34">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格式要求</w:t>
            </w:r>
          </w:p>
        </w:tc>
      </w:tr>
      <w:tr w14:paraId="7FA92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3D709717">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1</w:t>
            </w:r>
          </w:p>
        </w:tc>
        <w:tc>
          <w:tcPr>
            <w:tcW w:w="967" w:type="pct"/>
            <w:vAlign w:val="center"/>
          </w:tcPr>
          <w:p w14:paraId="2361154A">
            <w:pPr>
              <w:tabs>
                <w:tab w:val="left" w:pos="1080"/>
              </w:tabs>
              <w:snapToGrid w:val="0"/>
              <w:spacing w:line="320" w:lineRule="exact"/>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bCs/>
                <w:szCs w:val="21"/>
              </w:rPr>
              <w:t>营业执照副本（事业单位法人证书）</w:t>
            </w:r>
          </w:p>
        </w:tc>
        <w:tc>
          <w:tcPr>
            <w:tcW w:w="2614" w:type="pct"/>
            <w:vAlign w:val="center"/>
          </w:tcPr>
          <w:p w14:paraId="5E7A79BE">
            <w:pPr>
              <w:tabs>
                <w:tab w:val="left" w:pos="1080"/>
              </w:tabs>
              <w:snapToGrid w:val="0"/>
              <w:spacing w:line="320" w:lineRule="exact"/>
              <w:rPr>
                <w:rFonts w:ascii="宋体" w:hAnsi="宋体" w:eastAsia="宋体" w:cs="宋体"/>
                <w:szCs w:val="21"/>
              </w:rPr>
            </w:pPr>
            <w:r>
              <w:rPr>
                <w:rFonts w:hint="eastAsia" w:ascii="宋体" w:hAnsi="宋体" w:eastAsia="宋体" w:cs="宋体"/>
                <w:bCs/>
                <w:szCs w:val="21"/>
              </w:rPr>
              <w:t>营业执照副本和税务登记证副本</w:t>
            </w:r>
            <w:r>
              <w:rPr>
                <w:rFonts w:ascii="宋体" w:hAnsi="宋体" w:eastAsia="宋体" w:cs="宋体"/>
                <w:bCs/>
                <w:szCs w:val="21"/>
              </w:rPr>
              <w:t>(或“三证合一”的营业执照副本）或事业单位法人证书</w:t>
            </w:r>
          </w:p>
        </w:tc>
        <w:tc>
          <w:tcPr>
            <w:tcW w:w="1005" w:type="pct"/>
            <w:vAlign w:val="center"/>
          </w:tcPr>
          <w:p w14:paraId="1B9D6144">
            <w:pPr>
              <w:tabs>
                <w:tab w:val="left" w:pos="1080"/>
              </w:tabs>
              <w:snapToGrid w:val="0"/>
              <w:spacing w:line="320" w:lineRule="exact"/>
              <w:ind w:firstLine="630" w:firstLineChars="300"/>
              <w:rPr>
                <w:rFonts w:ascii="宋体" w:hAnsi="宋体" w:eastAsia="宋体" w:cs="宋体"/>
                <w:szCs w:val="21"/>
              </w:rPr>
            </w:pPr>
            <w:r>
              <w:rPr>
                <w:rFonts w:hint="eastAsia" w:ascii="宋体" w:hAnsi="宋体" w:eastAsia="宋体" w:cs="宋体"/>
                <w:szCs w:val="21"/>
              </w:rPr>
              <w:t>/</w:t>
            </w:r>
          </w:p>
        </w:tc>
      </w:tr>
      <w:tr w14:paraId="16DE1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18815B55">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2</w:t>
            </w:r>
          </w:p>
        </w:tc>
        <w:tc>
          <w:tcPr>
            <w:tcW w:w="967" w:type="pct"/>
            <w:vAlign w:val="center"/>
          </w:tcPr>
          <w:p w14:paraId="35997FA8">
            <w:pPr>
              <w:tabs>
                <w:tab w:val="left" w:pos="1080"/>
              </w:tabs>
              <w:snapToGrid w:val="0"/>
              <w:spacing w:line="320" w:lineRule="exact"/>
              <w:rPr>
                <w:rFonts w:ascii="宋体" w:hAnsi="宋体" w:eastAsia="宋体" w:cs="宋体"/>
                <w:bCs/>
                <w:szCs w:val="21"/>
              </w:rPr>
            </w:pPr>
            <w:r>
              <w:rPr>
                <w:rFonts w:hint="eastAsia" w:ascii="宋体" w:hAnsi="宋体" w:eastAsia="宋体" w:cs="宋体"/>
                <w:bCs/>
                <w:szCs w:val="21"/>
              </w:rPr>
              <w:t>法人授权书</w:t>
            </w:r>
          </w:p>
        </w:tc>
        <w:tc>
          <w:tcPr>
            <w:tcW w:w="2614" w:type="pct"/>
            <w:vAlign w:val="center"/>
          </w:tcPr>
          <w:p w14:paraId="5CC31736">
            <w:pPr>
              <w:widowControl/>
              <w:spacing w:line="320" w:lineRule="exact"/>
              <w:rPr>
                <w:rFonts w:ascii="宋体" w:hAnsi="宋体" w:eastAsia="宋体" w:cs="宋体"/>
                <w:bCs/>
                <w:szCs w:val="21"/>
              </w:rPr>
            </w:pPr>
            <w:r>
              <w:rPr>
                <w:rFonts w:hint="eastAsia" w:ascii="宋体" w:hAnsi="宋体" w:eastAsia="宋体" w:cs="宋体"/>
                <w:bCs/>
                <w:szCs w:val="21"/>
              </w:rPr>
              <w:t>法人授权书、法定代表人身份证及被授权人身份证</w:t>
            </w:r>
          </w:p>
        </w:tc>
        <w:tc>
          <w:tcPr>
            <w:tcW w:w="1005" w:type="pct"/>
            <w:vAlign w:val="center"/>
          </w:tcPr>
          <w:p w14:paraId="435E61E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541F5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60464277">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3</w:t>
            </w:r>
          </w:p>
        </w:tc>
        <w:tc>
          <w:tcPr>
            <w:tcW w:w="967" w:type="pct"/>
            <w:vAlign w:val="center"/>
          </w:tcPr>
          <w:p w14:paraId="0270BBE1">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投标人资格声明</w:t>
            </w:r>
          </w:p>
        </w:tc>
        <w:tc>
          <w:tcPr>
            <w:tcW w:w="2614" w:type="pct"/>
            <w:vAlign w:val="center"/>
          </w:tcPr>
          <w:p w14:paraId="39E468C0">
            <w:pPr>
              <w:adjustRightInd w:val="0"/>
              <w:spacing w:line="320" w:lineRule="exact"/>
              <w:textAlignment w:val="baseline"/>
              <w:rPr>
                <w:rFonts w:ascii="宋体" w:hAnsi="宋体" w:eastAsia="宋体" w:cs="宋体"/>
                <w:szCs w:val="21"/>
              </w:rPr>
            </w:pPr>
            <w:r>
              <w:rPr>
                <w:rFonts w:hint="eastAsia" w:ascii="宋体" w:hAnsi="宋体" w:eastAsia="宋体" w:cs="宋体"/>
                <w:bCs/>
                <w:szCs w:val="21"/>
              </w:rPr>
              <w:t>《资格承诺声明函》</w:t>
            </w:r>
          </w:p>
        </w:tc>
        <w:tc>
          <w:tcPr>
            <w:tcW w:w="1005" w:type="pct"/>
            <w:vAlign w:val="center"/>
          </w:tcPr>
          <w:p w14:paraId="0A936892">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2AE78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50BA364F">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4</w:t>
            </w:r>
          </w:p>
        </w:tc>
        <w:tc>
          <w:tcPr>
            <w:tcW w:w="967" w:type="pct"/>
            <w:vAlign w:val="center"/>
          </w:tcPr>
          <w:p w14:paraId="12C2489F">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投标人信用记录</w:t>
            </w:r>
          </w:p>
        </w:tc>
        <w:tc>
          <w:tcPr>
            <w:tcW w:w="2614" w:type="pct"/>
            <w:vAlign w:val="center"/>
          </w:tcPr>
          <w:p w14:paraId="4268C006">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1、查询渠道：信用中国网站和中国政府采购网（www.creditchina.gov.cn、www.ccgp.gov.cn）；</w:t>
            </w:r>
          </w:p>
          <w:p w14:paraId="479B6BDD">
            <w:pPr>
              <w:tabs>
                <w:tab w:val="left" w:pos="900"/>
                <w:tab w:val="left" w:pos="1980"/>
              </w:tabs>
              <w:snapToGrid w:val="0"/>
              <w:spacing w:line="320" w:lineRule="exact"/>
              <w:rPr>
                <w:rFonts w:ascii="宋体" w:hAnsi="宋体" w:eastAsia="宋体" w:cs="宋体"/>
                <w:szCs w:val="21"/>
              </w:rPr>
            </w:pPr>
            <w:r>
              <w:rPr>
                <w:rFonts w:hint="eastAsia" w:ascii="宋体" w:hAnsi="宋体" w:eastAsia="宋体" w:cs="宋体"/>
                <w:szCs w:val="21"/>
              </w:rPr>
              <w:t>2、截止时点：投标截止时间以后、资格审查阶段采购人或采购代理机构的实际查询时间；</w:t>
            </w:r>
          </w:p>
          <w:p w14:paraId="3085D447">
            <w:pPr>
              <w:tabs>
                <w:tab w:val="left" w:pos="900"/>
                <w:tab w:val="left" w:pos="1980"/>
              </w:tabs>
              <w:snapToGrid w:val="0"/>
              <w:spacing w:line="320" w:lineRule="exact"/>
              <w:rPr>
                <w:rFonts w:ascii="宋体" w:hAnsi="宋体" w:eastAsia="宋体" w:cs="宋体"/>
                <w:szCs w:val="21"/>
              </w:rPr>
            </w:pPr>
            <w:r>
              <w:rPr>
                <w:rFonts w:hint="eastAsia" w:ascii="宋体" w:hAnsi="宋体" w:eastAsia="宋体" w:cs="宋体"/>
                <w:szCs w:val="21"/>
              </w:rPr>
              <w:t>3、信用信息查询记录和证据留存具体方式：查询结果网页打印页作为查询记录和证据，与其他采购文件一并保存；</w:t>
            </w:r>
          </w:p>
          <w:p w14:paraId="192D7D37">
            <w:pPr>
              <w:tabs>
                <w:tab w:val="left" w:pos="1080"/>
              </w:tabs>
              <w:snapToGrid w:val="0"/>
              <w:spacing w:line="320" w:lineRule="exact"/>
              <w:rPr>
                <w:rFonts w:ascii="宋体" w:hAnsi="宋体" w:eastAsia="宋体" w:cs="宋体"/>
                <w:bCs/>
                <w:szCs w:val="21"/>
              </w:rPr>
            </w:pPr>
            <w:r>
              <w:rPr>
                <w:rFonts w:hint="eastAsia" w:ascii="宋体" w:hAnsi="宋体" w:eastAsia="宋体" w:cs="宋体"/>
                <w:szCs w:val="21"/>
              </w:rPr>
              <w:t>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05" w:type="pct"/>
            <w:vAlign w:val="center"/>
          </w:tcPr>
          <w:p w14:paraId="01295D28">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无须投标人提供，由采购人查询。</w:t>
            </w:r>
          </w:p>
        </w:tc>
      </w:tr>
      <w:tr w14:paraId="26520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0F46D7CE">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5</w:t>
            </w:r>
          </w:p>
        </w:tc>
        <w:tc>
          <w:tcPr>
            <w:tcW w:w="967" w:type="pct"/>
            <w:vAlign w:val="center"/>
          </w:tcPr>
          <w:p w14:paraId="2BD1BAB0">
            <w:pPr>
              <w:tabs>
                <w:tab w:val="left" w:pos="1080"/>
              </w:tabs>
              <w:snapToGrid w:val="0"/>
              <w:spacing w:line="320" w:lineRule="exact"/>
              <w:ind w:firstLine="210" w:firstLineChars="100"/>
              <w:rPr>
                <w:rFonts w:ascii="宋体" w:hAnsi="宋体" w:eastAsia="宋体" w:cs="宋体"/>
                <w:szCs w:val="21"/>
              </w:rPr>
            </w:pPr>
            <w:r>
              <w:rPr>
                <w:rFonts w:hint="eastAsia" w:ascii="宋体" w:hAnsi="宋体" w:eastAsia="宋体" w:cs="宋体"/>
                <w:szCs w:val="21"/>
              </w:rPr>
              <w:t>信用承诺</w:t>
            </w:r>
          </w:p>
        </w:tc>
        <w:tc>
          <w:tcPr>
            <w:tcW w:w="2614" w:type="pct"/>
            <w:vAlign w:val="center"/>
          </w:tcPr>
          <w:p w14:paraId="27F3C0A7">
            <w:pPr>
              <w:tabs>
                <w:tab w:val="left" w:pos="1080"/>
              </w:tabs>
              <w:snapToGrid w:val="0"/>
              <w:spacing w:line="320" w:lineRule="exact"/>
              <w:rPr>
                <w:rFonts w:ascii="宋体" w:hAnsi="宋体" w:eastAsia="宋体" w:cs="宋体"/>
                <w:bCs/>
                <w:szCs w:val="21"/>
              </w:rPr>
            </w:pPr>
            <w:r>
              <w:rPr>
                <w:rFonts w:hint="eastAsia" w:ascii="宋体" w:hAnsi="宋体" w:eastAsia="宋体" w:cs="宋体"/>
                <w:szCs w:val="21"/>
              </w:rPr>
              <w:t>《政府采购供应商信用承诺书》</w:t>
            </w:r>
          </w:p>
        </w:tc>
        <w:tc>
          <w:tcPr>
            <w:tcW w:w="1005" w:type="pct"/>
            <w:vAlign w:val="center"/>
          </w:tcPr>
          <w:p w14:paraId="4D32862B">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02DBC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3464286A">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6</w:t>
            </w:r>
          </w:p>
        </w:tc>
        <w:tc>
          <w:tcPr>
            <w:tcW w:w="967" w:type="pct"/>
            <w:vAlign w:val="center"/>
          </w:tcPr>
          <w:p w14:paraId="016F3EC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落实政府采购政策需满足的资格要求</w:t>
            </w:r>
          </w:p>
        </w:tc>
        <w:tc>
          <w:tcPr>
            <w:tcW w:w="2614" w:type="pct"/>
            <w:vAlign w:val="center"/>
          </w:tcPr>
          <w:p w14:paraId="23C9259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如采购公告中明确专门面向中小/小微企业采购，须按要求提供中小企业声明函；未专门面向中小/小微企业采购，此项</w:t>
            </w:r>
            <w:r>
              <w:rPr>
                <w:rFonts w:hint="eastAsia" w:ascii="宋体" w:hAnsi="宋体" w:eastAsia="宋体" w:cs="宋体"/>
                <w:szCs w:val="21"/>
                <w:lang w:val="en-US" w:eastAsia="zh-CN"/>
              </w:rPr>
              <w:t>无需</w:t>
            </w:r>
            <w:r>
              <w:rPr>
                <w:rFonts w:hint="eastAsia" w:ascii="宋体" w:hAnsi="宋体" w:eastAsia="宋体" w:cs="宋体"/>
                <w:szCs w:val="21"/>
              </w:rPr>
              <w:t>提供。</w:t>
            </w:r>
          </w:p>
          <w:p w14:paraId="76B34FD8">
            <w:pPr>
              <w:tabs>
                <w:tab w:val="left" w:pos="1080"/>
              </w:tabs>
              <w:snapToGrid w:val="0"/>
              <w:spacing w:line="320" w:lineRule="exact"/>
              <w:rPr>
                <w:rFonts w:ascii="宋体" w:hAnsi="宋体" w:eastAsia="宋体" w:cs="宋体"/>
                <w:b/>
                <w:bCs/>
                <w:szCs w:val="21"/>
              </w:rPr>
            </w:pPr>
            <w:r>
              <w:rPr>
                <w:rFonts w:hint="eastAsia" w:ascii="宋体" w:hAnsi="宋体" w:eastAsia="宋体" w:cs="宋体"/>
                <w:b/>
                <w:bCs/>
                <w:szCs w:val="21"/>
              </w:rPr>
              <w:t>注1：监狱企业、残疾人福利性单位视同为中小企业。</w:t>
            </w:r>
          </w:p>
          <w:p w14:paraId="580AF5D6">
            <w:pPr>
              <w:tabs>
                <w:tab w:val="left" w:pos="1080"/>
              </w:tabs>
              <w:snapToGrid w:val="0"/>
              <w:spacing w:line="320" w:lineRule="exact"/>
              <w:rPr>
                <w:rFonts w:ascii="宋体" w:hAnsi="宋体" w:eastAsia="宋体" w:cs="宋体"/>
                <w:b/>
                <w:bCs/>
                <w:szCs w:val="21"/>
              </w:rPr>
            </w:pPr>
            <w:r>
              <w:rPr>
                <w:rFonts w:hint="eastAsia" w:ascii="宋体" w:hAnsi="宋体" w:eastAsia="宋体" w:cs="宋体"/>
                <w:b/>
                <w:bCs/>
                <w:szCs w:val="21"/>
              </w:rPr>
              <w:t>注2：监狱企业须提供由省级以上监狱管理局（常州市含教育矫治局）、戒毒管理局（含新疆生产建设兵团）出具的属于监狱企业的证明文件。</w:t>
            </w:r>
          </w:p>
          <w:p w14:paraId="3785E53D">
            <w:pPr>
              <w:tabs>
                <w:tab w:val="left" w:pos="1080"/>
              </w:tabs>
              <w:snapToGrid w:val="0"/>
              <w:spacing w:line="320" w:lineRule="exact"/>
              <w:rPr>
                <w:rFonts w:ascii="宋体" w:hAnsi="宋体" w:eastAsia="宋体" w:cs="宋体"/>
                <w:szCs w:val="21"/>
              </w:rPr>
            </w:pPr>
            <w:r>
              <w:rPr>
                <w:rFonts w:hint="eastAsia" w:ascii="宋体" w:hAnsi="宋体" w:eastAsia="宋体" w:cs="宋体"/>
                <w:b/>
                <w:bCs/>
                <w:szCs w:val="21"/>
              </w:rPr>
              <w:t>注3：残疾人福利性单位须按</w:t>
            </w:r>
            <w:r>
              <w:rPr>
                <w:rFonts w:hint="eastAsia" w:ascii="宋体" w:hAnsi="宋体" w:eastAsia="宋体" w:cs="宋体"/>
                <w:b/>
                <w:bCs/>
                <w:szCs w:val="21"/>
                <w:lang w:eastAsia="zh-CN"/>
              </w:rPr>
              <w:t>采购文件</w:t>
            </w:r>
            <w:r>
              <w:rPr>
                <w:rFonts w:hint="eastAsia" w:ascii="宋体" w:hAnsi="宋体" w:eastAsia="宋体" w:cs="宋体"/>
                <w:b/>
                <w:bCs/>
                <w:szCs w:val="21"/>
              </w:rPr>
              <w:t>要求提供《残疾人福利性单位声明函》</w:t>
            </w:r>
          </w:p>
        </w:tc>
        <w:tc>
          <w:tcPr>
            <w:tcW w:w="1005" w:type="pct"/>
            <w:vAlign w:val="center"/>
          </w:tcPr>
          <w:p w14:paraId="26B82E7A">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《中小企业声明函》、《残疾人福利性单位声明函》格式见《投标文件格式》</w:t>
            </w:r>
          </w:p>
        </w:tc>
      </w:tr>
      <w:tr w14:paraId="65DF5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44378EA4">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7</w:t>
            </w:r>
          </w:p>
        </w:tc>
        <w:tc>
          <w:tcPr>
            <w:tcW w:w="967" w:type="pct"/>
            <w:vAlign w:val="center"/>
          </w:tcPr>
          <w:p w14:paraId="2267F52F">
            <w:pPr>
              <w:tabs>
                <w:tab w:val="left" w:pos="1080"/>
              </w:tabs>
              <w:snapToGrid w:val="0"/>
              <w:spacing w:line="320" w:lineRule="exact"/>
              <w:rPr>
                <w:rFonts w:ascii="宋体" w:hAnsi="宋体" w:eastAsia="宋体" w:cs="宋体"/>
                <w:b/>
                <w:szCs w:val="21"/>
              </w:rPr>
            </w:pPr>
            <w:r>
              <w:rPr>
                <w:rFonts w:hint="eastAsia" w:ascii="宋体" w:hAnsi="宋体" w:eastAsia="宋体" w:cs="宋体"/>
                <w:b/>
                <w:szCs w:val="21"/>
              </w:rPr>
              <w:t>本项目的特定资格要求（如有）</w:t>
            </w:r>
          </w:p>
        </w:tc>
        <w:tc>
          <w:tcPr>
            <w:tcW w:w="2614" w:type="pct"/>
            <w:vAlign w:val="center"/>
          </w:tcPr>
          <w:p w14:paraId="0935E11F">
            <w:pPr>
              <w:widowControl/>
              <w:spacing w:line="320" w:lineRule="exact"/>
              <w:jc w:val="left"/>
              <w:rPr>
                <w:rFonts w:ascii="宋体" w:hAnsi="宋体" w:eastAsia="宋体" w:cs="宋体"/>
                <w:b/>
                <w:bCs/>
                <w:szCs w:val="21"/>
              </w:rPr>
            </w:pPr>
            <w:r>
              <w:rPr>
                <w:rFonts w:hint="eastAsia" w:ascii="宋体" w:hAnsi="宋体" w:eastAsia="宋体" w:cs="宋体"/>
                <w:b/>
                <w:bCs/>
                <w:szCs w:val="21"/>
              </w:rPr>
              <w:t>详见第一章《采购邀请》</w:t>
            </w:r>
          </w:p>
        </w:tc>
        <w:tc>
          <w:tcPr>
            <w:tcW w:w="1005" w:type="pct"/>
            <w:vAlign w:val="center"/>
          </w:tcPr>
          <w:p w14:paraId="730A1BF4">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提供相关证书电子扫描件</w:t>
            </w:r>
          </w:p>
        </w:tc>
      </w:tr>
      <w:tr w14:paraId="2DA8D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412" w:type="pct"/>
            <w:vAlign w:val="center"/>
          </w:tcPr>
          <w:p w14:paraId="44A37C45">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8</w:t>
            </w:r>
          </w:p>
        </w:tc>
        <w:tc>
          <w:tcPr>
            <w:tcW w:w="967" w:type="pct"/>
            <w:vAlign w:val="center"/>
          </w:tcPr>
          <w:p w14:paraId="4EE330F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联合体协议（如有）</w:t>
            </w:r>
          </w:p>
        </w:tc>
        <w:tc>
          <w:tcPr>
            <w:tcW w:w="2614" w:type="pct"/>
            <w:vAlign w:val="center"/>
          </w:tcPr>
          <w:p w14:paraId="7CDB568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592E26B">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2、联合体各成员单位均须提供本表中序号第1、3、5、6项的证明文件。</w:t>
            </w:r>
          </w:p>
          <w:p w14:paraId="6F04DC0A">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3、本表序号第7项规定的其他特定资格要求中的每一小项要求，联合体各方中至少应当有一方符合本表中其他资格要求并提供证明文件。</w:t>
            </w:r>
          </w:p>
          <w:p w14:paraId="287A5C2D">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4、联合体中有同类资质的供应商按照联合体分工承担相同工作的，应当按照资质等级较低的供应商确定资质等级。</w:t>
            </w:r>
          </w:p>
          <w:p w14:paraId="792EFD97">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5、以联合体形式参加政府采购活动的，联合体各方不得再单独参加或者与其他供应商另外组成联合体参加同一合同项下的政府采购活动。</w:t>
            </w:r>
          </w:p>
          <w:p w14:paraId="1AC3827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6、若联合体中任一成员单位中途退出，则该联合体的投标无效。</w:t>
            </w:r>
          </w:p>
          <w:p w14:paraId="5971E055">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7、本项目不接受联合体投标时，投标人不得为联合体。</w:t>
            </w:r>
          </w:p>
        </w:tc>
        <w:tc>
          <w:tcPr>
            <w:tcW w:w="1005" w:type="pct"/>
            <w:vAlign w:val="center"/>
          </w:tcPr>
          <w:p w14:paraId="00B7FE71">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 xml:space="preserve">格式见《投标文件格式》 </w:t>
            </w:r>
          </w:p>
        </w:tc>
      </w:tr>
      <w:bookmarkEnd w:id="278"/>
    </w:tbl>
    <w:p w14:paraId="3359E52B">
      <w:pPr>
        <w:tabs>
          <w:tab w:val="left" w:pos="360"/>
          <w:tab w:val="left" w:pos="900"/>
        </w:tabs>
        <w:snapToGrid w:val="0"/>
        <w:spacing w:line="360" w:lineRule="auto"/>
        <w:outlineLvl w:val="1"/>
        <w:rPr>
          <w:rFonts w:ascii="宋体" w:hAnsi="宋体"/>
          <w:b/>
          <w:sz w:val="32"/>
          <w:szCs w:val="32"/>
        </w:rPr>
        <w:sectPr>
          <w:pgSz w:w="11906" w:h="16838"/>
          <w:pgMar w:top="1440" w:right="1797" w:bottom="1440" w:left="1797" w:header="851" w:footer="992" w:gutter="0"/>
          <w:cols w:space="720" w:num="1"/>
        </w:sectPr>
      </w:pPr>
      <w:bookmarkStart w:id="293" w:name="_Toc353825550"/>
      <w:bookmarkStart w:id="294" w:name="_Toc127161490"/>
      <w:bookmarkStart w:id="295" w:name="_Toc127151779"/>
      <w:bookmarkStart w:id="296" w:name="_Toc226965858"/>
      <w:bookmarkStart w:id="297" w:name="_Toc353873940"/>
      <w:bookmarkStart w:id="298" w:name="_Toc99301423"/>
      <w:bookmarkStart w:id="299" w:name="_Toc152679710"/>
    </w:p>
    <w:p w14:paraId="5FE11D94">
      <w:pPr>
        <w:tabs>
          <w:tab w:val="left" w:pos="360"/>
          <w:tab w:val="left" w:pos="900"/>
        </w:tabs>
        <w:snapToGrid w:val="0"/>
        <w:spacing w:line="360" w:lineRule="auto"/>
        <w:jc w:val="center"/>
        <w:outlineLvl w:val="1"/>
        <w:rPr>
          <w:rFonts w:ascii="宋体" w:hAnsi="宋体" w:eastAsia="宋体" w:cs="Times New Roman"/>
          <w:b/>
          <w:sz w:val="32"/>
          <w:szCs w:val="32"/>
        </w:rPr>
      </w:pPr>
      <w:r>
        <w:rPr>
          <w:rFonts w:ascii="宋体" w:hAnsi="宋体" w:eastAsia="宋体" w:cs="Times New Roman"/>
          <w:b/>
          <w:sz w:val="32"/>
          <w:szCs w:val="32"/>
        </w:rPr>
        <w:t xml:space="preserve">第四章   </w:t>
      </w:r>
      <w:bookmarkEnd w:id="293"/>
      <w:bookmarkEnd w:id="294"/>
      <w:bookmarkEnd w:id="295"/>
      <w:bookmarkEnd w:id="296"/>
      <w:bookmarkEnd w:id="297"/>
      <w:bookmarkStart w:id="300" w:name="_Hlt164229061"/>
      <w:bookmarkEnd w:id="300"/>
      <w:r>
        <w:rPr>
          <w:rFonts w:ascii="宋体" w:hAnsi="宋体" w:eastAsia="宋体" w:cs="Times New Roman"/>
          <w:b/>
          <w:sz w:val="32"/>
          <w:szCs w:val="32"/>
        </w:rPr>
        <w:t>评标程序、评标方法和评标标准</w:t>
      </w:r>
      <w:bookmarkEnd w:id="298"/>
      <w:bookmarkEnd w:id="299"/>
    </w:p>
    <w:p w14:paraId="5A38A61C">
      <w:pPr>
        <w:tabs>
          <w:tab w:val="left" w:pos="360"/>
          <w:tab w:val="left" w:pos="900"/>
        </w:tabs>
        <w:snapToGrid w:val="0"/>
        <w:spacing w:line="360" w:lineRule="auto"/>
        <w:ind w:firstLine="2570" w:firstLineChars="800"/>
        <w:jc w:val="left"/>
        <w:outlineLvl w:val="1"/>
        <w:rPr>
          <w:rFonts w:ascii="宋体" w:hAnsi="宋体" w:eastAsia="宋体" w:cs="Times New Roman"/>
          <w:b/>
          <w:sz w:val="32"/>
          <w:szCs w:val="32"/>
        </w:rPr>
      </w:pPr>
      <w:bookmarkStart w:id="301" w:name="_Toc152679326"/>
      <w:bookmarkStart w:id="302" w:name="_Toc152679711"/>
      <w:r>
        <w:rPr>
          <w:rFonts w:hint="eastAsia" w:ascii="宋体" w:hAnsi="宋体" w:eastAsia="宋体" w:cs="Times New Roman"/>
          <w:b/>
          <w:sz w:val="32"/>
          <w:szCs w:val="32"/>
        </w:rPr>
        <w:t>第一节 符合性审查程序</w:t>
      </w:r>
      <w:bookmarkEnd w:id="301"/>
      <w:bookmarkEnd w:id="302"/>
    </w:p>
    <w:p w14:paraId="4A4956DD">
      <w:pPr>
        <w:spacing w:line="360" w:lineRule="auto"/>
        <w:ind w:firstLine="420" w:firstLineChars="200"/>
        <w:rPr>
          <w:rFonts w:ascii="宋体" w:hAnsi="宋体" w:eastAsia="宋体" w:cs="宋体"/>
          <w:bCs/>
          <w:szCs w:val="21"/>
        </w:rPr>
      </w:pPr>
      <w:bookmarkStart w:id="303" w:name="_Toc152679327"/>
      <w:bookmarkStart w:id="304" w:name="_Toc152679712"/>
      <w:bookmarkStart w:id="305" w:name="_Toc353825551"/>
      <w:bookmarkStart w:id="306" w:name="_Toc353873941"/>
      <w:r>
        <w:rPr>
          <w:rFonts w:hint="eastAsia" w:ascii="宋体" w:hAnsi="宋体" w:eastAsia="宋体" w:cs="宋体"/>
          <w:bCs/>
          <w:szCs w:val="21"/>
        </w:rPr>
        <w:t>一、评标委员会对资格审查合格的投标人的投标文件进行符合性审查，以确定其是否满足</w:t>
      </w:r>
      <w:r>
        <w:rPr>
          <w:rFonts w:hint="eastAsia" w:ascii="宋体" w:hAnsi="宋体" w:eastAsia="宋体" w:cs="宋体"/>
          <w:bCs/>
          <w:szCs w:val="21"/>
          <w:lang w:eastAsia="zh-CN"/>
        </w:rPr>
        <w:t>采购文件</w:t>
      </w:r>
      <w:r>
        <w:rPr>
          <w:rFonts w:hint="eastAsia" w:ascii="宋体" w:hAnsi="宋体" w:eastAsia="宋体" w:cs="宋体"/>
          <w:bCs/>
          <w:szCs w:val="21"/>
        </w:rPr>
        <w:t>的实质性要求。</w:t>
      </w:r>
      <w:bookmarkEnd w:id="303"/>
      <w:bookmarkEnd w:id="304"/>
      <w:bookmarkStart w:id="307" w:name="_Toc520356167"/>
    </w:p>
    <w:p w14:paraId="7A963C31">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二、评标委员会根据《符合性审查要求》中规定的审查因素和审查内容，对投标人的投标文件是否实质上响应</w:t>
      </w:r>
      <w:r>
        <w:rPr>
          <w:rFonts w:hint="eastAsia" w:ascii="宋体" w:hAnsi="宋体" w:eastAsia="宋体" w:cs="宋体"/>
          <w:bCs/>
          <w:szCs w:val="21"/>
          <w:lang w:eastAsia="zh-CN"/>
        </w:rPr>
        <w:t>采购文件</w:t>
      </w:r>
      <w:r>
        <w:rPr>
          <w:rFonts w:hint="eastAsia" w:ascii="宋体" w:hAnsi="宋体" w:eastAsia="宋体" w:cs="宋体"/>
          <w:bCs/>
          <w:szCs w:val="21"/>
        </w:rPr>
        <w:t>进行符合性审查，并形成符合性审查评审结果。投标文件不符合《符合性审查要求》</w:t>
      </w:r>
      <w:bookmarkEnd w:id="307"/>
      <w:r>
        <w:rPr>
          <w:rFonts w:hint="eastAsia" w:ascii="宋体" w:hAnsi="宋体" w:eastAsia="宋体" w:cs="宋体"/>
          <w:bCs/>
          <w:szCs w:val="21"/>
        </w:rPr>
        <w:t>的，投标无效。</w:t>
      </w:r>
    </w:p>
    <w:p w14:paraId="709010D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1E22D37">
      <w:pPr>
        <w:tabs>
          <w:tab w:val="left" w:pos="900"/>
          <w:tab w:val="left" w:pos="1080"/>
          <w:tab w:val="left" w:pos="1589"/>
        </w:tabs>
        <w:snapToGrid w:val="0"/>
        <w:spacing w:line="360" w:lineRule="auto"/>
        <w:ind w:firstLine="2249" w:firstLineChars="700"/>
        <w:rPr>
          <w:rFonts w:ascii="宋体" w:hAnsi="宋体" w:eastAsia="宋体" w:cs="Times New Roman"/>
          <w:b/>
          <w:sz w:val="32"/>
          <w:szCs w:val="32"/>
        </w:rPr>
      </w:pPr>
      <w:r>
        <w:rPr>
          <w:rFonts w:ascii="宋体" w:hAnsi="宋体" w:eastAsia="宋体" w:cs="Times New Roman"/>
          <w:b/>
          <w:sz w:val="32"/>
          <w:szCs w:val="32"/>
        </w:rPr>
        <w:t>第二节</w:t>
      </w:r>
      <w:r>
        <w:rPr>
          <w:rFonts w:hint="eastAsia" w:ascii="宋体" w:hAnsi="宋体" w:eastAsia="宋体" w:cs="Times New Roman"/>
          <w:b/>
          <w:sz w:val="32"/>
          <w:szCs w:val="32"/>
        </w:rPr>
        <w:t xml:space="preserve"> </w:t>
      </w:r>
      <w:r>
        <w:rPr>
          <w:rFonts w:ascii="宋体" w:hAnsi="宋体" w:eastAsia="宋体" w:cs="Times New Roman"/>
          <w:b/>
          <w:sz w:val="32"/>
          <w:szCs w:val="32"/>
        </w:rPr>
        <w:t>符合性审查及评审</w:t>
      </w:r>
      <w:r>
        <w:rPr>
          <w:rFonts w:hint="eastAsia" w:ascii="宋体" w:hAnsi="宋体" w:eastAsia="宋体" w:cs="Times New Roman"/>
          <w:b/>
          <w:sz w:val="32"/>
          <w:szCs w:val="32"/>
        </w:rPr>
        <w:t>要求</w:t>
      </w:r>
    </w:p>
    <w:p w14:paraId="3CED8A98">
      <w:pPr>
        <w:spacing w:line="360" w:lineRule="auto"/>
        <w:rPr>
          <w:rFonts w:ascii="宋体" w:hAnsi="宋体" w:eastAsia="宋体" w:cs="宋体"/>
          <w:b/>
          <w:szCs w:val="21"/>
        </w:rPr>
      </w:pPr>
      <w:r>
        <w:rPr>
          <w:rFonts w:hint="eastAsia" w:ascii="宋体" w:hAnsi="宋体" w:eastAsia="宋体" w:cs="宋体"/>
          <w:b/>
          <w:szCs w:val="21"/>
        </w:rPr>
        <w:t>一、符合性审查要求</w:t>
      </w:r>
    </w:p>
    <w:tbl>
      <w:tblPr>
        <w:tblStyle w:val="10"/>
        <w:tblW w:w="54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612"/>
        <w:gridCol w:w="4098"/>
        <w:gridCol w:w="2779"/>
      </w:tblGrid>
      <w:tr w14:paraId="5C76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39" w:type="pct"/>
            <w:vAlign w:val="center"/>
          </w:tcPr>
          <w:p w14:paraId="7FEACD78">
            <w:pPr>
              <w:widowControl/>
              <w:jc w:val="center"/>
              <w:rPr>
                <w:rFonts w:ascii="宋体" w:hAnsi="宋体" w:eastAsia="宋体" w:cs="宋体"/>
                <w:b/>
                <w:kern w:val="0"/>
                <w:szCs w:val="21"/>
              </w:rPr>
            </w:pPr>
            <w:r>
              <w:rPr>
                <w:rFonts w:hint="eastAsia" w:ascii="宋体" w:hAnsi="宋体" w:eastAsia="宋体" w:cs="宋体"/>
                <w:b/>
                <w:kern w:val="0"/>
                <w:szCs w:val="21"/>
              </w:rPr>
              <w:t>序号</w:t>
            </w:r>
          </w:p>
        </w:tc>
        <w:tc>
          <w:tcPr>
            <w:tcW w:w="866" w:type="pct"/>
            <w:vAlign w:val="center"/>
          </w:tcPr>
          <w:p w14:paraId="6DD97624">
            <w:pPr>
              <w:widowControl/>
              <w:jc w:val="center"/>
              <w:rPr>
                <w:rFonts w:ascii="宋体" w:hAnsi="宋体" w:eastAsia="宋体" w:cs="宋体"/>
                <w:b/>
                <w:kern w:val="0"/>
                <w:szCs w:val="21"/>
              </w:rPr>
            </w:pPr>
            <w:r>
              <w:rPr>
                <w:rFonts w:hint="eastAsia" w:ascii="宋体" w:hAnsi="宋体" w:eastAsia="宋体" w:cs="宋体"/>
                <w:b/>
                <w:kern w:val="0"/>
                <w:szCs w:val="21"/>
              </w:rPr>
              <w:t>审查因素</w:t>
            </w:r>
          </w:p>
        </w:tc>
        <w:tc>
          <w:tcPr>
            <w:tcW w:w="2201" w:type="pct"/>
            <w:vAlign w:val="center"/>
          </w:tcPr>
          <w:p w14:paraId="4A964587">
            <w:pPr>
              <w:widowControl/>
              <w:jc w:val="center"/>
              <w:rPr>
                <w:rFonts w:ascii="宋体" w:hAnsi="宋体" w:eastAsia="宋体" w:cs="宋体"/>
                <w:b/>
                <w:kern w:val="0"/>
                <w:szCs w:val="21"/>
              </w:rPr>
            </w:pPr>
            <w:r>
              <w:rPr>
                <w:rFonts w:hint="eastAsia" w:ascii="宋体" w:hAnsi="宋体" w:eastAsia="宋体" w:cs="宋体"/>
                <w:b/>
                <w:kern w:val="0"/>
                <w:szCs w:val="21"/>
              </w:rPr>
              <w:t>审查内容</w:t>
            </w:r>
          </w:p>
        </w:tc>
        <w:tc>
          <w:tcPr>
            <w:tcW w:w="1492" w:type="pct"/>
            <w:vAlign w:val="center"/>
          </w:tcPr>
          <w:p w14:paraId="01F62F07">
            <w:pPr>
              <w:widowControl/>
              <w:jc w:val="center"/>
              <w:rPr>
                <w:rFonts w:ascii="宋体" w:hAnsi="宋体" w:eastAsia="宋体" w:cs="宋体"/>
                <w:b/>
                <w:kern w:val="0"/>
                <w:szCs w:val="21"/>
              </w:rPr>
            </w:pPr>
            <w:r>
              <w:rPr>
                <w:rFonts w:hint="eastAsia" w:ascii="宋体" w:hAnsi="宋体" w:eastAsia="宋体" w:cs="宋体"/>
                <w:b/>
                <w:kern w:val="0"/>
                <w:szCs w:val="21"/>
              </w:rPr>
              <w:t>格式要求</w:t>
            </w:r>
          </w:p>
        </w:tc>
      </w:tr>
      <w:tr w14:paraId="3E76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553C9BFB">
            <w:pPr>
              <w:widowControl/>
              <w:jc w:val="center"/>
              <w:rPr>
                <w:rFonts w:ascii="宋体" w:hAnsi="宋体" w:eastAsia="宋体" w:cs="宋体"/>
                <w:kern w:val="0"/>
                <w:szCs w:val="21"/>
              </w:rPr>
            </w:pPr>
            <w:r>
              <w:rPr>
                <w:rFonts w:hint="eastAsia" w:ascii="宋体" w:hAnsi="宋体" w:eastAsia="宋体" w:cs="宋体"/>
                <w:kern w:val="0"/>
                <w:szCs w:val="21"/>
              </w:rPr>
              <w:t>1</w:t>
            </w:r>
          </w:p>
        </w:tc>
        <w:tc>
          <w:tcPr>
            <w:tcW w:w="866" w:type="pct"/>
            <w:vAlign w:val="center"/>
          </w:tcPr>
          <w:p w14:paraId="1138D8C2">
            <w:pPr>
              <w:widowControl/>
              <w:jc w:val="left"/>
              <w:rPr>
                <w:rFonts w:ascii="宋体" w:hAnsi="宋体" w:eastAsia="宋体" w:cs="宋体"/>
                <w:kern w:val="0"/>
                <w:szCs w:val="21"/>
              </w:rPr>
            </w:pPr>
            <w:r>
              <w:rPr>
                <w:rFonts w:hint="eastAsia" w:ascii="宋体" w:hAnsi="宋体" w:eastAsia="宋体" w:cs="宋体"/>
                <w:kern w:val="0"/>
                <w:szCs w:val="21"/>
              </w:rPr>
              <w:t>投标函</w:t>
            </w:r>
          </w:p>
        </w:tc>
        <w:tc>
          <w:tcPr>
            <w:tcW w:w="2201" w:type="pct"/>
            <w:vAlign w:val="center"/>
          </w:tcPr>
          <w:p w14:paraId="4CE04585">
            <w:pPr>
              <w:widowControl/>
              <w:jc w:val="left"/>
              <w:rPr>
                <w:rFonts w:ascii="宋体" w:hAnsi="宋体" w:eastAsia="宋体" w:cs="宋体"/>
                <w:kern w:val="0"/>
                <w:szCs w:val="21"/>
              </w:rPr>
            </w:pPr>
            <w:r>
              <w:rPr>
                <w:rFonts w:hint="eastAsia" w:ascii="宋体" w:hAnsi="宋体" w:eastAsia="宋体" w:cs="宋体"/>
                <w:kern w:val="0"/>
                <w:szCs w:val="21"/>
              </w:rPr>
              <w:t>投标函</w:t>
            </w:r>
            <w:r>
              <w:rPr>
                <w:rFonts w:hint="eastAsia" w:ascii="宋体" w:hAnsi="宋体" w:eastAsia="宋体" w:cs="宋体"/>
                <w:szCs w:val="21"/>
              </w:rPr>
              <w:t>；</w:t>
            </w:r>
          </w:p>
        </w:tc>
        <w:tc>
          <w:tcPr>
            <w:tcW w:w="1492" w:type="pct"/>
            <w:vAlign w:val="center"/>
          </w:tcPr>
          <w:p w14:paraId="52D7DE40">
            <w:pPr>
              <w:widowControl/>
              <w:jc w:val="left"/>
              <w:rPr>
                <w:rFonts w:ascii="宋体" w:hAnsi="宋体" w:eastAsia="宋体" w:cs="宋体"/>
                <w:kern w:val="0"/>
                <w:szCs w:val="21"/>
              </w:rPr>
            </w:pPr>
            <w:r>
              <w:rPr>
                <w:rFonts w:hint="eastAsia" w:ascii="宋体" w:hAnsi="宋体" w:eastAsia="宋体" w:cs="宋体"/>
                <w:szCs w:val="21"/>
              </w:rPr>
              <w:t>格式见《投标文件格式》</w:t>
            </w:r>
          </w:p>
        </w:tc>
      </w:tr>
      <w:tr w14:paraId="06A2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542CB5D8">
            <w:pPr>
              <w:widowControl/>
              <w:jc w:val="center"/>
              <w:rPr>
                <w:rFonts w:ascii="宋体" w:hAnsi="宋体" w:eastAsia="宋体" w:cs="宋体"/>
                <w:kern w:val="0"/>
                <w:szCs w:val="21"/>
              </w:rPr>
            </w:pPr>
            <w:r>
              <w:rPr>
                <w:rFonts w:hint="eastAsia" w:ascii="宋体" w:hAnsi="宋体" w:eastAsia="宋体" w:cs="宋体"/>
                <w:kern w:val="0"/>
                <w:szCs w:val="21"/>
              </w:rPr>
              <w:t>2</w:t>
            </w:r>
          </w:p>
        </w:tc>
        <w:tc>
          <w:tcPr>
            <w:tcW w:w="866" w:type="pct"/>
            <w:vAlign w:val="center"/>
          </w:tcPr>
          <w:p w14:paraId="5249072B">
            <w:pPr>
              <w:widowControl/>
              <w:jc w:val="left"/>
              <w:rPr>
                <w:rFonts w:ascii="宋体" w:hAnsi="宋体" w:eastAsia="宋体" w:cs="宋体"/>
                <w:kern w:val="0"/>
                <w:szCs w:val="21"/>
              </w:rPr>
            </w:pPr>
            <w:r>
              <w:rPr>
                <w:rFonts w:hint="eastAsia" w:ascii="宋体" w:hAnsi="宋体" w:eastAsia="宋体" w:cs="宋体"/>
                <w:kern w:val="0"/>
                <w:szCs w:val="21"/>
              </w:rPr>
              <w:t>投标完整性</w:t>
            </w:r>
          </w:p>
        </w:tc>
        <w:tc>
          <w:tcPr>
            <w:tcW w:w="2201" w:type="pct"/>
            <w:vAlign w:val="center"/>
          </w:tcPr>
          <w:p w14:paraId="56A4E572">
            <w:pPr>
              <w:widowControl/>
              <w:jc w:val="left"/>
              <w:rPr>
                <w:rFonts w:ascii="宋体" w:hAnsi="宋体" w:eastAsia="宋体" w:cs="宋体"/>
                <w:kern w:val="0"/>
                <w:szCs w:val="21"/>
              </w:rPr>
            </w:pPr>
            <w:r>
              <w:rPr>
                <w:rFonts w:hint="eastAsia" w:ascii="宋体" w:hAnsi="宋体" w:eastAsia="宋体" w:cs="宋体"/>
                <w:szCs w:val="21"/>
              </w:rPr>
              <w:t>报价明细表未有缺项、漏项；</w:t>
            </w:r>
          </w:p>
        </w:tc>
        <w:tc>
          <w:tcPr>
            <w:tcW w:w="1492" w:type="pct"/>
            <w:vAlign w:val="center"/>
          </w:tcPr>
          <w:p w14:paraId="0F0324AD">
            <w:pPr>
              <w:widowControl/>
              <w:jc w:val="left"/>
              <w:rPr>
                <w:rFonts w:ascii="宋体" w:hAnsi="宋体" w:eastAsia="宋体" w:cs="宋体"/>
                <w:szCs w:val="21"/>
              </w:rPr>
            </w:pPr>
            <w:r>
              <w:rPr>
                <w:rFonts w:hint="eastAsia" w:ascii="宋体" w:hAnsi="宋体" w:eastAsia="宋体" w:cs="宋体"/>
                <w:szCs w:val="21"/>
              </w:rPr>
              <w:t>格式见《报价明细表》</w:t>
            </w:r>
          </w:p>
        </w:tc>
      </w:tr>
      <w:tr w14:paraId="18E9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2DD24476">
            <w:pPr>
              <w:widowControl/>
              <w:jc w:val="center"/>
              <w:rPr>
                <w:rFonts w:ascii="宋体" w:hAnsi="宋体" w:eastAsia="宋体" w:cs="宋体"/>
                <w:kern w:val="0"/>
                <w:szCs w:val="21"/>
              </w:rPr>
            </w:pPr>
            <w:r>
              <w:rPr>
                <w:rFonts w:hint="eastAsia" w:ascii="宋体" w:hAnsi="宋体" w:eastAsia="宋体" w:cs="宋体"/>
                <w:kern w:val="0"/>
                <w:szCs w:val="21"/>
              </w:rPr>
              <w:t>3</w:t>
            </w:r>
          </w:p>
        </w:tc>
        <w:tc>
          <w:tcPr>
            <w:tcW w:w="866" w:type="pct"/>
            <w:vAlign w:val="center"/>
          </w:tcPr>
          <w:p w14:paraId="769920D4">
            <w:pPr>
              <w:widowControl/>
              <w:jc w:val="left"/>
              <w:rPr>
                <w:rFonts w:ascii="宋体" w:hAnsi="宋体" w:eastAsia="宋体" w:cs="宋体"/>
                <w:color w:val="auto"/>
                <w:kern w:val="0"/>
                <w:szCs w:val="21"/>
              </w:rPr>
            </w:pPr>
            <w:r>
              <w:rPr>
                <w:rFonts w:hint="eastAsia" w:ascii="宋体" w:hAnsi="宋体" w:eastAsia="宋体" w:cs="宋体"/>
                <w:color w:val="auto"/>
                <w:kern w:val="0"/>
                <w:szCs w:val="21"/>
              </w:rPr>
              <w:t>投标报价</w:t>
            </w:r>
          </w:p>
        </w:tc>
        <w:tc>
          <w:tcPr>
            <w:tcW w:w="2201" w:type="pct"/>
            <w:vAlign w:val="center"/>
          </w:tcPr>
          <w:p w14:paraId="6B8D6D88">
            <w:pPr>
              <w:widowControl/>
              <w:jc w:val="left"/>
              <w:rPr>
                <w:rFonts w:ascii="宋体" w:hAnsi="宋体" w:eastAsia="宋体" w:cs="宋体"/>
                <w:color w:val="auto"/>
                <w:kern w:val="0"/>
                <w:szCs w:val="21"/>
              </w:rPr>
            </w:pPr>
            <w:r>
              <w:rPr>
                <w:rFonts w:hint="eastAsia" w:ascii="宋体" w:hAnsi="宋体" w:cs="宋体"/>
                <w:szCs w:val="21"/>
                <w:lang w:val="en-US" w:eastAsia="zh-CN"/>
              </w:rPr>
              <w:t>投标总价</w:t>
            </w:r>
            <w:r>
              <w:rPr>
                <w:rFonts w:hint="eastAsia" w:ascii="宋体" w:hAnsi="宋体" w:cs="宋体"/>
                <w:szCs w:val="21"/>
              </w:rPr>
              <w:t>未超过最高限价的；</w:t>
            </w:r>
          </w:p>
        </w:tc>
        <w:tc>
          <w:tcPr>
            <w:tcW w:w="1492" w:type="pct"/>
            <w:vAlign w:val="center"/>
          </w:tcPr>
          <w:p w14:paraId="2BAFF8D0">
            <w:pPr>
              <w:widowControl/>
              <w:jc w:val="left"/>
              <w:rPr>
                <w:rFonts w:ascii="宋体" w:hAnsi="宋体" w:eastAsia="宋体" w:cs="宋体"/>
                <w:kern w:val="0"/>
                <w:szCs w:val="21"/>
              </w:rPr>
            </w:pPr>
          </w:p>
        </w:tc>
      </w:tr>
      <w:tr w14:paraId="2D21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3ED26FDA">
            <w:pPr>
              <w:widowControl/>
              <w:jc w:val="center"/>
              <w:rPr>
                <w:rFonts w:ascii="宋体" w:hAnsi="宋体" w:eastAsia="宋体" w:cs="宋体"/>
                <w:kern w:val="0"/>
                <w:szCs w:val="21"/>
              </w:rPr>
            </w:pPr>
            <w:r>
              <w:rPr>
                <w:rFonts w:hint="eastAsia" w:ascii="宋体" w:hAnsi="宋体" w:eastAsia="宋体" w:cs="宋体"/>
                <w:kern w:val="0"/>
                <w:szCs w:val="21"/>
              </w:rPr>
              <w:t>4</w:t>
            </w:r>
          </w:p>
        </w:tc>
        <w:tc>
          <w:tcPr>
            <w:tcW w:w="866" w:type="pct"/>
            <w:vAlign w:val="center"/>
          </w:tcPr>
          <w:p w14:paraId="2A19E5AC">
            <w:pPr>
              <w:widowControl/>
              <w:jc w:val="left"/>
              <w:rPr>
                <w:rFonts w:ascii="宋体" w:hAnsi="宋体" w:eastAsia="宋体" w:cs="宋体"/>
                <w:kern w:val="0"/>
                <w:szCs w:val="21"/>
              </w:rPr>
            </w:pPr>
            <w:r>
              <w:rPr>
                <w:rFonts w:hint="eastAsia" w:ascii="宋体" w:hAnsi="宋体" w:eastAsia="宋体" w:cs="宋体"/>
                <w:kern w:val="0"/>
                <w:szCs w:val="21"/>
              </w:rPr>
              <w:t>报价唯一性</w:t>
            </w:r>
          </w:p>
        </w:tc>
        <w:tc>
          <w:tcPr>
            <w:tcW w:w="2201" w:type="pct"/>
            <w:vAlign w:val="center"/>
          </w:tcPr>
          <w:p w14:paraId="3E8CCB68">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由评委审查，无需供应商提供材料。投标文件未</w:t>
            </w:r>
            <w:r>
              <w:rPr>
                <w:rFonts w:hint="eastAsia" w:ascii="宋体" w:hAnsi="宋体" w:eastAsia="宋体" w:cs="宋体"/>
                <w:szCs w:val="21"/>
              </w:rPr>
              <w:t>出现可选择性或可调整的报价（</w:t>
            </w:r>
            <w:r>
              <w:rPr>
                <w:rFonts w:hint="eastAsia" w:ascii="宋体" w:hAnsi="宋体" w:eastAsia="宋体" w:cs="宋体"/>
                <w:szCs w:val="21"/>
                <w:lang w:eastAsia="zh-CN"/>
              </w:rPr>
              <w:t>采购文件</w:t>
            </w:r>
            <w:r>
              <w:rPr>
                <w:rFonts w:hint="eastAsia" w:ascii="宋体" w:hAnsi="宋体" w:eastAsia="宋体" w:cs="宋体"/>
                <w:szCs w:val="21"/>
              </w:rPr>
              <w:t>另有规定的除外）</w:t>
            </w:r>
            <w:r>
              <w:rPr>
                <w:rFonts w:hint="eastAsia" w:ascii="宋体" w:hAnsi="宋体" w:eastAsia="宋体" w:cs="宋体"/>
                <w:kern w:val="0"/>
                <w:szCs w:val="21"/>
              </w:rPr>
              <w:t>；</w:t>
            </w:r>
          </w:p>
        </w:tc>
        <w:tc>
          <w:tcPr>
            <w:tcW w:w="1492" w:type="pct"/>
            <w:vAlign w:val="center"/>
          </w:tcPr>
          <w:p w14:paraId="3A64190B">
            <w:pPr>
              <w:widowControl/>
              <w:jc w:val="left"/>
              <w:rPr>
                <w:rFonts w:ascii="宋体" w:hAnsi="宋体" w:eastAsia="宋体" w:cs="宋体"/>
                <w:kern w:val="0"/>
                <w:szCs w:val="21"/>
              </w:rPr>
            </w:pPr>
          </w:p>
        </w:tc>
      </w:tr>
      <w:tr w14:paraId="3ABF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79526A33">
            <w:pPr>
              <w:widowControl/>
              <w:jc w:val="center"/>
              <w:rPr>
                <w:rFonts w:ascii="宋体" w:hAnsi="宋体" w:eastAsia="宋体" w:cs="宋体"/>
                <w:kern w:val="0"/>
                <w:szCs w:val="21"/>
              </w:rPr>
            </w:pPr>
            <w:r>
              <w:rPr>
                <w:rFonts w:hint="eastAsia" w:ascii="宋体" w:hAnsi="宋体" w:eastAsia="宋体" w:cs="宋体"/>
                <w:kern w:val="0"/>
                <w:szCs w:val="21"/>
              </w:rPr>
              <w:t>5</w:t>
            </w:r>
          </w:p>
        </w:tc>
        <w:tc>
          <w:tcPr>
            <w:tcW w:w="866" w:type="pct"/>
            <w:vAlign w:val="center"/>
          </w:tcPr>
          <w:p w14:paraId="69C1224F">
            <w:pPr>
              <w:widowControl/>
              <w:jc w:val="left"/>
              <w:rPr>
                <w:rFonts w:ascii="宋体" w:hAnsi="宋体" w:eastAsia="宋体" w:cs="宋体"/>
                <w:kern w:val="0"/>
                <w:szCs w:val="21"/>
              </w:rPr>
            </w:pPr>
            <w:r>
              <w:rPr>
                <w:rFonts w:hint="eastAsia" w:ascii="宋体" w:hAnsi="宋体" w:eastAsia="宋体" w:cs="宋体"/>
                <w:kern w:val="0"/>
                <w:szCs w:val="21"/>
              </w:rPr>
              <w:t>投标有效期</w:t>
            </w:r>
          </w:p>
        </w:tc>
        <w:tc>
          <w:tcPr>
            <w:tcW w:w="2201" w:type="pct"/>
            <w:vAlign w:val="center"/>
          </w:tcPr>
          <w:p w14:paraId="314E0D3D">
            <w:pPr>
              <w:widowControl/>
              <w:jc w:val="left"/>
              <w:rPr>
                <w:rFonts w:ascii="宋体" w:hAnsi="宋体" w:eastAsia="宋体" w:cs="宋体"/>
                <w:kern w:val="0"/>
                <w:szCs w:val="21"/>
              </w:rPr>
            </w:pPr>
            <w:r>
              <w:rPr>
                <w:rFonts w:hint="eastAsia" w:ascii="宋体" w:hAnsi="宋体" w:eastAsia="宋体" w:cs="宋体"/>
                <w:kern w:val="0"/>
                <w:szCs w:val="21"/>
              </w:rPr>
              <w:t>投标文件中承诺的投标有效期满足</w:t>
            </w:r>
            <w:r>
              <w:rPr>
                <w:rFonts w:hint="eastAsia" w:ascii="宋体" w:hAnsi="宋体" w:eastAsia="宋体" w:cs="宋体"/>
                <w:kern w:val="0"/>
                <w:szCs w:val="21"/>
                <w:lang w:eastAsia="zh-CN"/>
              </w:rPr>
              <w:t>采购文件</w:t>
            </w:r>
            <w:r>
              <w:rPr>
                <w:rFonts w:hint="eastAsia" w:ascii="宋体" w:hAnsi="宋体" w:eastAsia="宋体" w:cs="宋体"/>
                <w:kern w:val="0"/>
                <w:szCs w:val="21"/>
              </w:rPr>
              <w:t>中载明的投标有效期的；</w:t>
            </w:r>
          </w:p>
        </w:tc>
        <w:tc>
          <w:tcPr>
            <w:tcW w:w="1492" w:type="pct"/>
            <w:vAlign w:val="center"/>
          </w:tcPr>
          <w:p w14:paraId="1A5E9D27">
            <w:pPr>
              <w:widowControl/>
              <w:jc w:val="left"/>
              <w:rPr>
                <w:rFonts w:ascii="宋体" w:hAnsi="宋体" w:eastAsia="宋体" w:cs="宋体"/>
                <w:kern w:val="0"/>
                <w:szCs w:val="21"/>
              </w:rPr>
            </w:pPr>
          </w:p>
        </w:tc>
      </w:tr>
      <w:tr w14:paraId="67CB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39" w:type="pct"/>
            <w:vAlign w:val="center"/>
          </w:tcPr>
          <w:p w14:paraId="63688798">
            <w:pPr>
              <w:widowControl/>
              <w:jc w:val="center"/>
              <w:rPr>
                <w:rFonts w:ascii="宋体" w:hAnsi="宋体" w:eastAsia="宋体" w:cs="宋体"/>
                <w:kern w:val="0"/>
                <w:szCs w:val="21"/>
              </w:rPr>
            </w:pPr>
            <w:r>
              <w:rPr>
                <w:rFonts w:hint="eastAsia" w:ascii="宋体" w:hAnsi="宋体" w:eastAsia="宋体" w:cs="宋体"/>
                <w:kern w:val="0"/>
                <w:szCs w:val="21"/>
              </w:rPr>
              <w:t>6</w:t>
            </w:r>
          </w:p>
        </w:tc>
        <w:tc>
          <w:tcPr>
            <w:tcW w:w="866" w:type="pct"/>
            <w:vAlign w:val="center"/>
          </w:tcPr>
          <w:p w14:paraId="3C26B8A5">
            <w:pPr>
              <w:widowControl/>
              <w:jc w:val="left"/>
              <w:rPr>
                <w:rFonts w:ascii="宋体" w:hAnsi="宋体" w:eastAsia="宋体" w:cs="宋体"/>
                <w:kern w:val="0"/>
                <w:szCs w:val="21"/>
              </w:rPr>
            </w:pPr>
            <w:r>
              <w:rPr>
                <w:rFonts w:hint="eastAsia" w:ascii="宋体" w:hAnsi="宋体" w:eastAsia="宋体" w:cs="宋体"/>
                <w:kern w:val="0"/>
                <w:szCs w:val="21"/>
              </w:rPr>
              <w:t>签署、加盖公章</w:t>
            </w:r>
          </w:p>
        </w:tc>
        <w:tc>
          <w:tcPr>
            <w:tcW w:w="2201" w:type="pct"/>
            <w:vAlign w:val="center"/>
          </w:tcPr>
          <w:p w14:paraId="34867765">
            <w:pPr>
              <w:widowControl/>
              <w:jc w:val="left"/>
              <w:rPr>
                <w:rFonts w:ascii="宋体" w:hAnsi="宋体" w:eastAsia="宋体" w:cs="宋体"/>
                <w:kern w:val="0"/>
                <w:szCs w:val="21"/>
              </w:rPr>
            </w:pPr>
            <w:r>
              <w:rPr>
                <w:rFonts w:hint="eastAsia" w:ascii="宋体" w:hAnsi="宋体" w:eastAsia="宋体" w:cs="宋体"/>
                <w:kern w:val="0"/>
                <w:szCs w:val="21"/>
              </w:rPr>
              <w:t>按照</w:t>
            </w:r>
            <w:r>
              <w:rPr>
                <w:rFonts w:hint="eastAsia" w:ascii="宋体" w:hAnsi="宋体" w:eastAsia="宋体" w:cs="宋体"/>
                <w:kern w:val="0"/>
                <w:szCs w:val="21"/>
                <w:lang w:eastAsia="zh-CN"/>
              </w:rPr>
              <w:t>采购文件</w:t>
            </w:r>
            <w:r>
              <w:rPr>
                <w:rFonts w:hint="eastAsia" w:ascii="宋体" w:hAnsi="宋体" w:eastAsia="宋体" w:cs="宋体"/>
                <w:kern w:val="0"/>
                <w:szCs w:val="21"/>
              </w:rPr>
              <w:t>要求签署、加盖公章的；</w:t>
            </w:r>
          </w:p>
        </w:tc>
        <w:tc>
          <w:tcPr>
            <w:tcW w:w="1492" w:type="pct"/>
            <w:vAlign w:val="center"/>
          </w:tcPr>
          <w:p w14:paraId="259F3549">
            <w:pPr>
              <w:widowControl/>
              <w:jc w:val="left"/>
              <w:rPr>
                <w:rFonts w:ascii="宋体" w:hAnsi="宋体" w:eastAsia="宋体" w:cs="宋体"/>
                <w:kern w:val="0"/>
                <w:szCs w:val="21"/>
              </w:rPr>
            </w:pPr>
          </w:p>
        </w:tc>
      </w:tr>
      <w:tr w14:paraId="02B7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160E25F0">
            <w:pPr>
              <w:widowControl/>
              <w:jc w:val="center"/>
              <w:rPr>
                <w:rFonts w:ascii="宋体" w:hAnsi="宋体" w:eastAsia="宋体" w:cs="宋体"/>
                <w:kern w:val="0"/>
                <w:szCs w:val="21"/>
              </w:rPr>
            </w:pPr>
            <w:r>
              <w:rPr>
                <w:rFonts w:hint="eastAsia" w:ascii="宋体" w:hAnsi="宋体" w:eastAsia="宋体" w:cs="宋体"/>
                <w:kern w:val="0"/>
                <w:szCs w:val="21"/>
              </w:rPr>
              <w:t>7</w:t>
            </w:r>
          </w:p>
        </w:tc>
        <w:tc>
          <w:tcPr>
            <w:tcW w:w="866" w:type="pct"/>
            <w:vAlign w:val="center"/>
          </w:tcPr>
          <w:p w14:paraId="37D22B2D">
            <w:pPr>
              <w:widowControl/>
              <w:jc w:val="left"/>
              <w:rPr>
                <w:rFonts w:ascii="宋体" w:hAnsi="宋体" w:eastAsia="宋体" w:cs="宋体"/>
                <w:kern w:val="0"/>
                <w:szCs w:val="21"/>
              </w:rPr>
            </w:pPr>
            <w:r>
              <w:rPr>
                <w:rFonts w:hint="eastAsia" w:ascii="宋体" w:hAnsi="宋体" w:eastAsia="宋体" w:cs="宋体"/>
                <w:kern w:val="0"/>
                <w:szCs w:val="21"/>
              </w:rPr>
              <w:t>实质性格式</w:t>
            </w:r>
          </w:p>
        </w:tc>
        <w:tc>
          <w:tcPr>
            <w:tcW w:w="2201" w:type="pct"/>
            <w:vAlign w:val="center"/>
          </w:tcPr>
          <w:p w14:paraId="14CF1FAA">
            <w:pPr>
              <w:widowControl/>
              <w:jc w:val="left"/>
              <w:rPr>
                <w:rFonts w:ascii="宋体" w:hAnsi="宋体" w:eastAsia="宋体" w:cs="宋体"/>
                <w:kern w:val="0"/>
                <w:szCs w:val="21"/>
              </w:rPr>
            </w:pPr>
            <w:r>
              <w:rPr>
                <w:rFonts w:hint="eastAsia" w:ascii="宋体" w:hAnsi="宋体" w:eastAsia="宋体" w:cs="宋体"/>
                <w:kern w:val="0"/>
                <w:szCs w:val="21"/>
              </w:rPr>
              <w:t>标记为“实质性格式”的文件均按</w:t>
            </w:r>
            <w:r>
              <w:rPr>
                <w:rFonts w:hint="eastAsia" w:ascii="宋体" w:hAnsi="宋体" w:eastAsia="宋体" w:cs="宋体"/>
                <w:kern w:val="0"/>
                <w:szCs w:val="21"/>
                <w:lang w:eastAsia="zh-CN"/>
              </w:rPr>
              <w:t>采购文件</w:t>
            </w:r>
            <w:r>
              <w:rPr>
                <w:rFonts w:hint="eastAsia" w:ascii="宋体" w:hAnsi="宋体" w:eastAsia="宋体" w:cs="宋体"/>
                <w:kern w:val="0"/>
                <w:szCs w:val="21"/>
              </w:rPr>
              <w:t>要求提供；</w:t>
            </w:r>
          </w:p>
        </w:tc>
        <w:tc>
          <w:tcPr>
            <w:tcW w:w="1492" w:type="pct"/>
            <w:vAlign w:val="center"/>
          </w:tcPr>
          <w:p w14:paraId="68FE66B7">
            <w:pPr>
              <w:widowControl/>
              <w:jc w:val="left"/>
              <w:rPr>
                <w:rFonts w:ascii="宋体" w:hAnsi="宋体" w:eastAsia="宋体" w:cs="宋体"/>
                <w:kern w:val="0"/>
                <w:szCs w:val="21"/>
              </w:rPr>
            </w:pPr>
          </w:p>
        </w:tc>
      </w:tr>
      <w:tr w14:paraId="762E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524C6FDE">
            <w:pPr>
              <w:widowControl/>
              <w:jc w:val="center"/>
              <w:rPr>
                <w:rFonts w:ascii="宋体" w:hAnsi="宋体" w:eastAsia="宋体" w:cs="宋体"/>
                <w:kern w:val="0"/>
                <w:szCs w:val="21"/>
              </w:rPr>
            </w:pPr>
            <w:r>
              <w:rPr>
                <w:rFonts w:hint="eastAsia" w:ascii="宋体" w:hAnsi="宋体" w:eastAsia="宋体" w:cs="宋体"/>
                <w:kern w:val="0"/>
                <w:szCs w:val="21"/>
              </w:rPr>
              <w:t>8</w:t>
            </w:r>
          </w:p>
        </w:tc>
        <w:tc>
          <w:tcPr>
            <w:tcW w:w="866" w:type="pct"/>
            <w:vAlign w:val="center"/>
          </w:tcPr>
          <w:p w14:paraId="596C8306">
            <w:pPr>
              <w:widowControl/>
              <w:jc w:val="left"/>
              <w:rPr>
                <w:rFonts w:ascii="宋体" w:hAnsi="宋体" w:eastAsia="宋体" w:cs="宋体"/>
                <w:kern w:val="0"/>
                <w:szCs w:val="21"/>
              </w:rPr>
            </w:pPr>
            <w:r>
              <w:rPr>
                <w:rFonts w:hint="eastAsia" w:ascii="宋体" w:hAnsi="宋体" w:eastAsia="宋体" w:cs="宋体"/>
                <w:kern w:val="0"/>
                <w:szCs w:val="21"/>
              </w:rPr>
              <w:t>★号条款响应</w:t>
            </w:r>
          </w:p>
        </w:tc>
        <w:tc>
          <w:tcPr>
            <w:tcW w:w="2201" w:type="pct"/>
            <w:vAlign w:val="center"/>
          </w:tcPr>
          <w:p w14:paraId="32EB52D3">
            <w:pPr>
              <w:widowControl/>
              <w:jc w:val="left"/>
              <w:rPr>
                <w:rFonts w:ascii="宋体" w:hAnsi="宋体" w:eastAsia="宋体" w:cs="宋体"/>
                <w:kern w:val="0"/>
                <w:szCs w:val="21"/>
              </w:rPr>
            </w:pPr>
            <w:r>
              <w:rPr>
                <w:rFonts w:hint="eastAsia" w:ascii="宋体" w:hAnsi="宋体" w:eastAsia="宋体" w:cs="宋体"/>
                <w:kern w:val="0"/>
                <w:szCs w:val="21"/>
              </w:rPr>
              <w:t>投标文件满足</w:t>
            </w:r>
            <w:r>
              <w:rPr>
                <w:rFonts w:hint="eastAsia" w:ascii="宋体" w:hAnsi="宋体" w:eastAsia="宋体" w:cs="宋体"/>
                <w:kern w:val="0"/>
                <w:szCs w:val="21"/>
                <w:lang w:eastAsia="zh-CN"/>
              </w:rPr>
              <w:t>采购文件</w:t>
            </w:r>
            <w:r>
              <w:rPr>
                <w:rFonts w:hint="eastAsia" w:ascii="宋体" w:hAnsi="宋体" w:eastAsia="宋体" w:cs="宋体"/>
                <w:szCs w:val="21"/>
              </w:rPr>
              <w:t>第五章《采购需求》</w:t>
            </w:r>
            <w:r>
              <w:rPr>
                <w:rFonts w:hint="eastAsia" w:ascii="宋体" w:hAnsi="宋体" w:eastAsia="宋体" w:cs="宋体"/>
                <w:kern w:val="0"/>
                <w:szCs w:val="21"/>
              </w:rPr>
              <w:t>中★号条款要求的；</w:t>
            </w:r>
          </w:p>
        </w:tc>
        <w:tc>
          <w:tcPr>
            <w:tcW w:w="1492" w:type="pct"/>
            <w:vAlign w:val="center"/>
          </w:tcPr>
          <w:p w14:paraId="08D533BC">
            <w:pPr>
              <w:widowControl/>
              <w:jc w:val="left"/>
              <w:rPr>
                <w:rFonts w:ascii="宋体" w:hAnsi="宋体" w:eastAsia="宋体" w:cs="宋体"/>
                <w:kern w:val="0"/>
                <w:szCs w:val="21"/>
              </w:rPr>
            </w:pPr>
          </w:p>
        </w:tc>
      </w:tr>
      <w:tr w14:paraId="79717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6D2F4B57">
            <w:pPr>
              <w:widowControl/>
              <w:jc w:val="center"/>
              <w:rPr>
                <w:rFonts w:ascii="宋体" w:hAnsi="宋体" w:eastAsia="宋体" w:cs="宋体"/>
                <w:kern w:val="0"/>
                <w:szCs w:val="21"/>
              </w:rPr>
            </w:pPr>
            <w:r>
              <w:rPr>
                <w:rFonts w:hint="eastAsia" w:ascii="宋体" w:hAnsi="宋体" w:eastAsia="宋体" w:cs="宋体"/>
                <w:kern w:val="0"/>
                <w:szCs w:val="21"/>
              </w:rPr>
              <w:t>9</w:t>
            </w:r>
          </w:p>
        </w:tc>
        <w:tc>
          <w:tcPr>
            <w:tcW w:w="866" w:type="pct"/>
            <w:vAlign w:val="center"/>
          </w:tcPr>
          <w:p w14:paraId="4A6A401E">
            <w:pPr>
              <w:widowControl/>
              <w:jc w:val="left"/>
              <w:rPr>
                <w:rFonts w:ascii="宋体" w:hAnsi="宋体" w:eastAsia="宋体" w:cs="宋体"/>
                <w:kern w:val="0"/>
                <w:szCs w:val="21"/>
              </w:rPr>
            </w:pPr>
            <w:r>
              <w:rPr>
                <w:rFonts w:hint="eastAsia" w:ascii="宋体" w:hAnsi="宋体" w:eastAsia="宋体" w:cs="宋体"/>
                <w:kern w:val="0"/>
                <w:szCs w:val="21"/>
              </w:rPr>
              <w:t>分包承担主体资质（如有）</w:t>
            </w:r>
          </w:p>
        </w:tc>
        <w:tc>
          <w:tcPr>
            <w:tcW w:w="2201" w:type="pct"/>
            <w:vAlign w:val="center"/>
          </w:tcPr>
          <w:p w14:paraId="692A8DF2">
            <w:pPr>
              <w:widowControl/>
              <w:jc w:val="left"/>
              <w:rPr>
                <w:rFonts w:ascii="宋体" w:hAnsi="宋体" w:eastAsia="宋体" w:cs="宋体"/>
                <w:kern w:val="0"/>
                <w:szCs w:val="21"/>
              </w:rPr>
            </w:pPr>
            <w:r>
              <w:rPr>
                <w:rFonts w:hint="eastAsia" w:ascii="宋体" w:hAnsi="宋体" w:eastAsia="宋体" w:cs="宋体"/>
                <w:szCs w:val="21"/>
              </w:rPr>
              <w:t>分包承担主体具备《投标人须知资料表》载明的资质条件且提供了资质证书电子件（如有）；</w:t>
            </w:r>
          </w:p>
        </w:tc>
        <w:tc>
          <w:tcPr>
            <w:tcW w:w="1492" w:type="pct"/>
            <w:vAlign w:val="center"/>
          </w:tcPr>
          <w:p w14:paraId="20946EF5">
            <w:pPr>
              <w:widowControl/>
              <w:jc w:val="left"/>
              <w:rPr>
                <w:rFonts w:ascii="宋体" w:hAnsi="宋体" w:eastAsia="宋体" w:cs="宋体"/>
                <w:szCs w:val="21"/>
              </w:rPr>
            </w:pPr>
          </w:p>
        </w:tc>
      </w:tr>
      <w:tr w14:paraId="0A3F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102FC219">
            <w:pPr>
              <w:widowControl/>
              <w:jc w:val="center"/>
              <w:rPr>
                <w:rFonts w:ascii="宋体" w:hAnsi="宋体" w:eastAsia="宋体" w:cs="宋体"/>
                <w:kern w:val="0"/>
                <w:szCs w:val="21"/>
              </w:rPr>
            </w:pPr>
            <w:r>
              <w:rPr>
                <w:rFonts w:hint="eastAsia" w:ascii="宋体" w:hAnsi="宋体" w:eastAsia="宋体" w:cs="宋体"/>
                <w:kern w:val="0"/>
                <w:szCs w:val="21"/>
              </w:rPr>
              <w:t>10</w:t>
            </w:r>
          </w:p>
        </w:tc>
        <w:tc>
          <w:tcPr>
            <w:tcW w:w="866" w:type="pct"/>
            <w:vAlign w:val="center"/>
          </w:tcPr>
          <w:p w14:paraId="1335E6DE">
            <w:pPr>
              <w:widowControl/>
              <w:jc w:val="left"/>
              <w:rPr>
                <w:rFonts w:ascii="宋体" w:hAnsi="宋体" w:eastAsia="宋体" w:cs="宋体"/>
                <w:kern w:val="0"/>
                <w:szCs w:val="21"/>
              </w:rPr>
            </w:pPr>
            <w:r>
              <w:rPr>
                <w:rFonts w:hint="eastAsia" w:ascii="宋体" w:hAnsi="宋体" w:eastAsia="宋体" w:cs="宋体"/>
                <w:kern w:val="0"/>
                <w:szCs w:val="21"/>
              </w:rPr>
              <w:t>分包意向协议（如有）</w:t>
            </w:r>
          </w:p>
        </w:tc>
        <w:tc>
          <w:tcPr>
            <w:tcW w:w="2201" w:type="pct"/>
            <w:vAlign w:val="center"/>
          </w:tcPr>
          <w:p w14:paraId="15E68574">
            <w:pPr>
              <w:widowControl/>
              <w:jc w:val="left"/>
              <w:rPr>
                <w:rFonts w:ascii="宋体" w:hAnsi="宋体" w:eastAsia="宋体" w:cs="宋体"/>
                <w:kern w:val="0"/>
                <w:szCs w:val="21"/>
              </w:rPr>
            </w:pPr>
            <w:r>
              <w:rPr>
                <w:rFonts w:hint="eastAsia" w:ascii="宋体" w:hAnsi="宋体" w:eastAsia="宋体" w:cs="宋体"/>
                <w:kern w:val="0"/>
                <w:szCs w:val="21"/>
              </w:rPr>
              <w:t>按</w:t>
            </w:r>
            <w:r>
              <w:rPr>
                <w:rFonts w:hint="eastAsia" w:ascii="宋体" w:hAnsi="宋体" w:eastAsia="宋体" w:cs="宋体"/>
                <w:kern w:val="0"/>
                <w:szCs w:val="21"/>
                <w:lang w:eastAsia="zh-CN"/>
              </w:rPr>
              <w:t>采购文件</w:t>
            </w:r>
            <w:r>
              <w:rPr>
                <w:rFonts w:hint="eastAsia" w:ascii="宋体" w:hAnsi="宋体" w:eastAsia="宋体" w:cs="宋体"/>
                <w:kern w:val="0"/>
                <w:szCs w:val="21"/>
              </w:rPr>
              <w:t>规定签订并提供分包意向协议原件的电子件的；</w:t>
            </w:r>
            <w:r>
              <w:rPr>
                <w:rFonts w:hint="eastAsia" w:ascii="宋体" w:hAnsi="宋体" w:eastAsia="宋体" w:cs="宋体"/>
                <w:szCs w:val="21"/>
              </w:rPr>
              <w:t>（如有）</w:t>
            </w:r>
          </w:p>
        </w:tc>
        <w:tc>
          <w:tcPr>
            <w:tcW w:w="1492" w:type="pct"/>
            <w:vAlign w:val="center"/>
          </w:tcPr>
          <w:p w14:paraId="479A6C76">
            <w:pPr>
              <w:widowControl/>
              <w:jc w:val="left"/>
              <w:rPr>
                <w:rFonts w:ascii="宋体" w:hAnsi="宋体" w:eastAsia="宋体" w:cs="宋体"/>
                <w:kern w:val="0"/>
                <w:szCs w:val="21"/>
              </w:rPr>
            </w:pPr>
          </w:p>
        </w:tc>
      </w:tr>
      <w:tr w14:paraId="55AF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4B280866">
            <w:pPr>
              <w:widowControl/>
              <w:jc w:val="center"/>
              <w:rPr>
                <w:rFonts w:ascii="宋体" w:hAnsi="宋体" w:eastAsia="宋体" w:cs="宋体"/>
                <w:kern w:val="0"/>
                <w:szCs w:val="21"/>
              </w:rPr>
            </w:pPr>
            <w:r>
              <w:rPr>
                <w:rFonts w:hint="eastAsia" w:ascii="宋体" w:hAnsi="宋体" w:eastAsia="宋体" w:cs="宋体"/>
                <w:kern w:val="0"/>
                <w:szCs w:val="21"/>
              </w:rPr>
              <w:t>11</w:t>
            </w:r>
          </w:p>
        </w:tc>
        <w:tc>
          <w:tcPr>
            <w:tcW w:w="866" w:type="pct"/>
            <w:vAlign w:val="center"/>
          </w:tcPr>
          <w:p w14:paraId="59D71C80">
            <w:pPr>
              <w:widowControl/>
              <w:jc w:val="left"/>
              <w:rPr>
                <w:rFonts w:ascii="宋体" w:hAnsi="宋体" w:eastAsia="宋体" w:cs="宋体"/>
                <w:kern w:val="0"/>
                <w:szCs w:val="21"/>
              </w:rPr>
            </w:pPr>
            <w:r>
              <w:rPr>
                <w:rFonts w:hint="eastAsia" w:ascii="宋体" w:hAnsi="宋体" w:eastAsia="宋体" w:cs="宋体"/>
                <w:kern w:val="0"/>
                <w:szCs w:val="21"/>
              </w:rPr>
              <w:t>报价的修正（如有）</w:t>
            </w:r>
          </w:p>
        </w:tc>
        <w:tc>
          <w:tcPr>
            <w:tcW w:w="2201" w:type="pct"/>
            <w:vAlign w:val="center"/>
          </w:tcPr>
          <w:p w14:paraId="2C6D4679">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由评委审查，无需供应商提供材料。不涉及报价修正，或投标文件报价出现前后不一致时，投标人对修正后的报价予以确认；（如有）</w:t>
            </w:r>
          </w:p>
        </w:tc>
        <w:tc>
          <w:tcPr>
            <w:tcW w:w="1492" w:type="pct"/>
            <w:vAlign w:val="center"/>
          </w:tcPr>
          <w:p w14:paraId="77355FFA">
            <w:pPr>
              <w:widowControl/>
              <w:jc w:val="left"/>
              <w:rPr>
                <w:rFonts w:ascii="宋体" w:hAnsi="宋体" w:eastAsia="宋体" w:cs="宋体"/>
                <w:kern w:val="0"/>
                <w:szCs w:val="21"/>
              </w:rPr>
            </w:pPr>
          </w:p>
        </w:tc>
      </w:tr>
      <w:tr w14:paraId="4801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5B0C0A71">
            <w:pPr>
              <w:widowControl/>
              <w:jc w:val="center"/>
              <w:rPr>
                <w:rFonts w:ascii="宋体" w:hAnsi="宋体" w:eastAsia="宋体" w:cs="宋体"/>
                <w:kern w:val="0"/>
                <w:szCs w:val="21"/>
              </w:rPr>
            </w:pPr>
            <w:r>
              <w:rPr>
                <w:rFonts w:hint="eastAsia" w:ascii="宋体" w:hAnsi="宋体" w:eastAsia="宋体" w:cs="宋体"/>
                <w:kern w:val="0"/>
                <w:szCs w:val="21"/>
              </w:rPr>
              <w:t>12</w:t>
            </w:r>
          </w:p>
        </w:tc>
        <w:tc>
          <w:tcPr>
            <w:tcW w:w="866" w:type="pct"/>
            <w:vAlign w:val="center"/>
          </w:tcPr>
          <w:p w14:paraId="77F981E4">
            <w:pPr>
              <w:widowControl/>
              <w:spacing w:line="320" w:lineRule="exact"/>
              <w:jc w:val="left"/>
              <w:rPr>
                <w:rFonts w:ascii="宋体" w:hAnsi="宋体" w:eastAsia="宋体" w:cs="宋体"/>
                <w:color w:val="auto"/>
                <w:kern w:val="0"/>
                <w:szCs w:val="21"/>
              </w:rPr>
            </w:pPr>
            <w:r>
              <w:rPr>
                <w:rFonts w:hint="eastAsia" w:ascii="宋体" w:hAnsi="宋体" w:cs="宋体"/>
                <w:color w:val="auto"/>
              </w:rPr>
              <w:t>报价合理性</w:t>
            </w:r>
          </w:p>
        </w:tc>
        <w:tc>
          <w:tcPr>
            <w:tcW w:w="2201" w:type="pct"/>
            <w:vAlign w:val="center"/>
          </w:tcPr>
          <w:p w14:paraId="3ED6E163">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 xml:space="preserve">根据江苏省财政厅《关于推动解决政府采购异常低价问题相关工作的通知》苏财购【2025】62号文件之规定：当评审过程中出现下列情形之一的，评审委员会应当启 动异常低价投标（响应）审查程序： </w:t>
            </w:r>
          </w:p>
          <w:p w14:paraId="66A24F8D">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1、投标（响应）报价低于采购项目预算50%的，即投标（响应）报价&lt;采购项目预算×50%；</w:t>
            </w:r>
          </w:p>
          <w:p w14:paraId="2963DDB5">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2、投标（响应）报价低于采购项目最高限价45%的，即投 标（响应）报价&lt;采购项目最高限价×45%；</w:t>
            </w:r>
          </w:p>
          <w:p w14:paraId="17868B5A">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3、评审委员会认定的供应商报价过低、有可能影响产品质量或者不能诚信履约的其他情形。</w:t>
            </w:r>
          </w:p>
          <w:p w14:paraId="561F453E">
            <w:pPr>
              <w:widowControl/>
              <w:spacing w:line="320" w:lineRule="exact"/>
              <w:jc w:val="left"/>
              <w:rPr>
                <w:rFonts w:ascii="宋体" w:hAnsi="宋体" w:eastAsia="宋体" w:cs="宋体"/>
                <w:color w:val="auto"/>
                <w:kern w:val="0"/>
                <w:szCs w:val="21"/>
              </w:rPr>
            </w:pPr>
            <w:r>
              <w:rPr>
                <w:rFonts w:hint="eastAsia" w:ascii="宋体" w:hAnsi="宋体" w:cs="宋体"/>
                <w:color w:val="auto"/>
                <w:kern w:val="0"/>
                <w:szCs w:val="21"/>
              </w:rPr>
              <w:t>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p>
        </w:tc>
        <w:tc>
          <w:tcPr>
            <w:tcW w:w="1492" w:type="pct"/>
            <w:vAlign w:val="center"/>
          </w:tcPr>
          <w:p w14:paraId="1F20CA66">
            <w:pPr>
              <w:widowControl/>
              <w:jc w:val="left"/>
              <w:rPr>
                <w:rFonts w:ascii="宋体" w:hAnsi="宋体" w:eastAsia="宋体" w:cs="宋体"/>
                <w:kern w:val="0"/>
                <w:szCs w:val="21"/>
              </w:rPr>
            </w:pPr>
          </w:p>
        </w:tc>
      </w:tr>
      <w:tr w14:paraId="21AF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7C9EFF02">
            <w:pPr>
              <w:widowControl/>
              <w:jc w:val="center"/>
              <w:rPr>
                <w:rFonts w:ascii="宋体" w:hAnsi="宋体" w:eastAsia="宋体" w:cs="宋体"/>
                <w:kern w:val="0"/>
                <w:szCs w:val="21"/>
              </w:rPr>
            </w:pPr>
            <w:r>
              <w:rPr>
                <w:rFonts w:hint="eastAsia" w:ascii="宋体" w:hAnsi="宋体" w:eastAsia="宋体" w:cs="宋体"/>
                <w:kern w:val="0"/>
                <w:szCs w:val="21"/>
              </w:rPr>
              <w:t>13</w:t>
            </w:r>
          </w:p>
        </w:tc>
        <w:tc>
          <w:tcPr>
            <w:tcW w:w="866" w:type="pct"/>
            <w:vAlign w:val="center"/>
          </w:tcPr>
          <w:p w14:paraId="7AA9E68F">
            <w:pPr>
              <w:widowControl/>
              <w:jc w:val="left"/>
              <w:rPr>
                <w:rFonts w:ascii="宋体" w:hAnsi="宋体" w:eastAsia="宋体" w:cs="宋体"/>
                <w:kern w:val="0"/>
                <w:szCs w:val="21"/>
              </w:rPr>
            </w:pPr>
            <w:r>
              <w:rPr>
                <w:rFonts w:hint="eastAsia" w:ascii="宋体" w:hAnsi="宋体" w:eastAsia="宋体" w:cs="宋体"/>
                <w:kern w:val="0"/>
                <w:szCs w:val="21"/>
              </w:rPr>
              <w:t>进口产品</w:t>
            </w:r>
          </w:p>
          <w:p w14:paraId="62FEFF72">
            <w:pPr>
              <w:widowControl/>
              <w:jc w:val="left"/>
              <w:rPr>
                <w:rFonts w:ascii="宋体" w:hAnsi="宋体" w:eastAsia="宋体" w:cs="宋体"/>
                <w:kern w:val="0"/>
                <w:szCs w:val="21"/>
              </w:rPr>
            </w:pPr>
            <w:r>
              <w:rPr>
                <w:rFonts w:hint="eastAsia" w:ascii="宋体" w:hAnsi="宋体" w:eastAsia="宋体" w:cs="宋体"/>
                <w:kern w:val="0"/>
                <w:szCs w:val="21"/>
              </w:rPr>
              <w:t>（如有）</w:t>
            </w:r>
          </w:p>
        </w:tc>
        <w:tc>
          <w:tcPr>
            <w:tcW w:w="2201" w:type="pct"/>
            <w:vAlign w:val="center"/>
          </w:tcPr>
          <w:p w14:paraId="6B9AB039">
            <w:pPr>
              <w:widowControl/>
              <w:jc w:val="left"/>
              <w:rPr>
                <w:rFonts w:ascii="宋体" w:hAnsi="宋体" w:eastAsia="宋体" w:cs="宋体"/>
                <w:kern w:val="0"/>
                <w:szCs w:val="21"/>
              </w:rPr>
            </w:pPr>
            <w:r>
              <w:rPr>
                <w:rFonts w:hint="eastAsia" w:ascii="宋体" w:hAnsi="宋体" w:eastAsia="宋体" w:cs="宋体"/>
                <w:szCs w:val="21"/>
                <w:lang w:eastAsia="zh-CN"/>
              </w:rPr>
              <w:t>采购文件</w:t>
            </w:r>
            <w:r>
              <w:rPr>
                <w:rFonts w:hint="eastAsia" w:ascii="宋体" w:hAnsi="宋体" w:eastAsia="宋体" w:cs="宋体"/>
                <w:szCs w:val="21"/>
              </w:rPr>
              <w:t>不接受进口产品投标的内容时，投标人所投产品为非进口产品；</w:t>
            </w:r>
          </w:p>
        </w:tc>
        <w:tc>
          <w:tcPr>
            <w:tcW w:w="1492" w:type="pct"/>
            <w:vAlign w:val="center"/>
          </w:tcPr>
          <w:p w14:paraId="2867658E">
            <w:pPr>
              <w:widowControl/>
              <w:jc w:val="left"/>
              <w:rPr>
                <w:rFonts w:ascii="宋体" w:hAnsi="宋体" w:eastAsia="宋体" w:cs="宋体"/>
                <w:szCs w:val="21"/>
              </w:rPr>
            </w:pPr>
          </w:p>
        </w:tc>
      </w:tr>
      <w:tr w14:paraId="3ED01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714AEFB7">
            <w:pPr>
              <w:widowControl/>
              <w:jc w:val="center"/>
              <w:rPr>
                <w:rFonts w:ascii="宋体" w:hAnsi="宋体" w:eastAsia="宋体" w:cs="宋体"/>
                <w:kern w:val="0"/>
                <w:szCs w:val="21"/>
              </w:rPr>
            </w:pPr>
            <w:r>
              <w:rPr>
                <w:rFonts w:hint="eastAsia" w:ascii="宋体" w:hAnsi="宋体" w:eastAsia="宋体" w:cs="宋体"/>
                <w:kern w:val="0"/>
                <w:szCs w:val="21"/>
              </w:rPr>
              <w:t>14</w:t>
            </w:r>
          </w:p>
        </w:tc>
        <w:tc>
          <w:tcPr>
            <w:tcW w:w="866" w:type="pct"/>
            <w:vAlign w:val="center"/>
          </w:tcPr>
          <w:p w14:paraId="62DB3424">
            <w:pPr>
              <w:widowControl/>
              <w:jc w:val="left"/>
              <w:rPr>
                <w:rFonts w:ascii="宋体" w:hAnsi="宋体" w:eastAsia="宋体" w:cs="宋体"/>
                <w:kern w:val="0"/>
                <w:szCs w:val="21"/>
              </w:rPr>
            </w:pPr>
            <w:r>
              <w:rPr>
                <w:rFonts w:hint="eastAsia" w:ascii="宋体" w:hAnsi="宋体" w:eastAsia="宋体" w:cs="宋体"/>
                <w:kern w:val="0"/>
                <w:szCs w:val="21"/>
              </w:rPr>
              <w:t>国家有关部门对投标人的投标产品有强制性规定或要求的</w:t>
            </w:r>
          </w:p>
        </w:tc>
        <w:tc>
          <w:tcPr>
            <w:tcW w:w="2201" w:type="pct"/>
            <w:vAlign w:val="center"/>
          </w:tcPr>
          <w:p w14:paraId="0E6C423E">
            <w:pPr>
              <w:widowControl/>
              <w:jc w:val="left"/>
              <w:rPr>
                <w:rFonts w:ascii="宋体" w:hAnsi="宋体" w:eastAsia="宋体" w:cs="宋体"/>
                <w:kern w:val="0"/>
                <w:szCs w:val="21"/>
              </w:rPr>
            </w:pPr>
            <w:r>
              <w:rPr>
                <w:rFonts w:hint="eastAsia" w:ascii="宋体" w:hAnsi="宋体" w:eastAsia="宋体" w:cs="宋体"/>
                <w:kern w:val="0"/>
                <w:szCs w:val="21"/>
              </w:rPr>
              <w:t>国家有关部门对投标人的投标产品有强制性规定或要求的（如相应技术、安全、节能和环保等），投标人的投标产品应符合相应规定或要求，并提供证明文件电子件：</w:t>
            </w:r>
          </w:p>
          <w:p w14:paraId="6A35ECFC">
            <w:pPr>
              <w:widowControl/>
              <w:jc w:val="left"/>
              <w:rPr>
                <w:rFonts w:ascii="宋体" w:hAnsi="宋体" w:eastAsia="宋体" w:cs="宋体"/>
                <w:kern w:val="0"/>
                <w:szCs w:val="21"/>
              </w:rPr>
            </w:pPr>
            <w:r>
              <w:rPr>
                <w:rFonts w:hint="eastAsia" w:ascii="宋体" w:hAnsi="宋体" w:eastAsia="宋体" w:cs="宋体"/>
                <w:kern w:val="0"/>
                <w:szCs w:val="21"/>
              </w:rPr>
              <w:t>1）采购的产品若属于《节能产品政府采购品目清单》范围中政府强制采购产品，则投标人所报产品必须获得国家确定的认证机构出具的、处于有效期之内的节能产品认证证书；</w:t>
            </w:r>
          </w:p>
          <w:p w14:paraId="31D15CAF">
            <w:pPr>
              <w:widowControl/>
              <w:jc w:val="left"/>
              <w:rPr>
                <w:rFonts w:ascii="宋体" w:hAnsi="宋体" w:eastAsia="宋体" w:cs="宋体"/>
                <w:kern w:val="0"/>
                <w:szCs w:val="21"/>
              </w:rPr>
            </w:pPr>
            <w:r>
              <w:rPr>
                <w:rFonts w:hint="eastAsia" w:ascii="宋体" w:hAnsi="宋体" w:eastAsia="宋体" w:cs="宋体"/>
                <w:kern w:val="0"/>
                <w:szCs w:val="21"/>
              </w:rPr>
              <w:t>2）投标产品如有属于开展国家信息安全产品认证产品范围的，须提供由中国网络安全审查技术与认证中心（原中国信息安全认证中心）按国家标准认证颁发的有效认证证书等）；</w:t>
            </w:r>
          </w:p>
          <w:p w14:paraId="47DD76F2">
            <w:pPr>
              <w:widowControl/>
              <w:jc w:val="left"/>
              <w:rPr>
                <w:rFonts w:ascii="宋体" w:hAnsi="宋体" w:eastAsia="宋体" w:cs="宋体"/>
                <w:kern w:val="0"/>
                <w:szCs w:val="21"/>
              </w:rPr>
            </w:pPr>
            <w:r>
              <w:rPr>
                <w:rFonts w:hint="eastAsia" w:ascii="宋体" w:hAnsi="宋体" w:eastAsia="宋体" w:cs="宋体"/>
                <w:szCs w:val="21"/>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c>
          <w:tcPr>
            <w:tcW w:w="1492" w:type="pct"/>
            <w:vAlign w:val="center"/>
          </w:tcPr>
          <w:p w14:paraId="162905CC">
            <w:pPr>
              <w:widowControl/>
              <w:jc w:val="left"/>
              <w:rPr>
                <w:rFonts w:ascii="宋体" w:hAnsi="宋体" w:eastAsia="宋体" w:cs="宋体"/>
                <w:szCs w:val="21"/>
              </w:rPr>
            </w:pPr>
          </w:p>
        </w:tc>
      </w:tr>
      <w:tr w14:paraId="2682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50BA21C2">
            <w:pPr>
              <w:widowControl/>
              <w:jc w:val="center"/>
              <w:rPr>
                <w:rFonts w:ascii="宋体" w:hAnsi="宋体" w:eastAsia="宋体" w:cs="宋体"/>
                <w:kern w:val="0"/>
                <w:szCs w:val="21"/>
              </w:rPr>
            </w:pPr>
            <w:r>
              <w:rPr>
                <w:rFonts w:hint="eastAsia" w:ascii="宋体" w:hAnsi="宋体" w:eastAsia="宋体" w:cs="宋体"/>
                <w:kern w:val="0"/>
                <w:szCs w:val="21"/>
              </w:rPr>
              <w:t>15</w:t>
            </w:r>
          </w:p>
        </w:tc>
        <w:tc>
          <w:tcPr>
            <w:tcW w:w="866" w:type="pct"/>
            <w:vAlign w:val="center"/>
          </w:tcPr>
          <w:p w14:paraId="0FADE98B">
            <w:pPr>
              <w:widowControl/>
              <w:jc w:val="left"/>
              <w:rPr>
                <w:rFonts w:ascii="宋体" w:hAnsi="宋体" w:eastAsia="宋体" w:cs="宋体"/>
                <w:kern w:val="0"/>
                <w:szCs w:val="21"/>
              </w:rPr>
            </w:pPr>
            <w:r>
              <w:rPr>
                <w:rFonts w:hint="eastAsia" w:ascii="宋体" w:hAnsi="宋体" w:eastAsia="宋体" w:cs="宋体"/>
                <w:kern w:val="0"/>
                <w:szCs w:val="21"/>
              </w:rPr>
              <w:t>公平竞争</w:t>
            </w:r>
          </w:p>
        </w:tc>
        <w:tc>
          <w:tcPr>
            <w:tcW w:w="2201" w:type="pct"/>
            <w:vAlign w:val="center"/>
          </w:tcPr>
          <w:p w14:paraId="1DE539B6">
            <w:pPr>
              <w:widowControl/>
              <w:jc w:val="left"/>
              <w:rPr>
                <w:rFonts w:ascii="宋体" w:hAnsi="宋体" w:eastAsia="宋体" w:cs="宋体"/>
                <w:kern w:val="0"/>
                <w:szCs w:val="21"/>
              </w:rPr>
            </w:pPr>
            <w:r>
              <w:rPr>
                <w:rFonts w:hint="eastAsia" w:ascii="宋体" w:hAnsi="宋体" w:eastAsia="宋体" w:cs="宋体"/>
                <w:szCs w:val="21"/>
              </w:rPr>
              <w:t>由评委审查，无需供应商提供材料。投标人遵循公平竞争的原则，不存在恶意串通，妨碍其他投标人的竞争行为，不存在损害采购人或者其他投标人的合法权益情形的；</w:t>
            </w:r>
          </w:p>
        </w:tc>
        <w:tc>
          <w:tcPr>
            <w:tcW w:w="1492" w:type="pct"/>
            <w:vAlign w:val="center"/>
          </w:tcPr>
          <w:p w14:paraId="7DE3C824">
            <w:pPr>
              <w:widowControl/>
              <w:jc w:val="left"/>
              <w:rPr>
                <w:rFonts w:ascii="宋体" w:hAnsi="宋体" w:eastAsia="宋体" w:cs="宋体"/>
                <w:szCs w:val="21"/>
              </w:rPr>
            </w:pPr>
          </w:p>
        </w:tc>
      </w:tr>
      <w:tr w14:paraId="4327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64B1E702">
            <w:pPr>
              <w:widowControl/>
              <w:jc w:val="center"/>
              <w:rPr>
                <w:rFonts w:ascii="宋体" w:hAnsi="宋体" w:eastAsia="宋体" w:cs="宋体"/>
                <w:kern w:val="0"/>
                <w:szCs w:val="21"/>
              </w:rPr>
            </w:pPr>
            <w:r>
              <w:rPr>
                <w:rFonts w:hint="eastAsia" w:ascii="宋体" w:hAnsi="宋体" w:eastAsia="宋体" w:cs="宋体"/>
                <w:kern w:val="0"/>
                <w:szCs w:val="21"/>
              </w:rPr>
              <w:t>16</w:t>
            </w:r>
          </w:p>
        </w:tc>
        <w:tc>
          <w:tcPr>
            <w:tcW w:w="866" w:type="pct"/>
            <w:vAlign w:val="center"/>
          </w:tcPr>
          <w:p w14:paraId="17F81996">
            <w:pPr>
              <w:widowControl/>
              <w:jc w:val="left"/>
              <w:rPr>
                <w:rFonts w:ascii="宋体" w:hAnsi="宋体" w:eastAsia="宋体" w:cs="宋体"/>
                <w:kern w:val="0"/>
                <w:szCs w:val="21"/>
              </w:rPr>
            </w:pPr>
            <w:r>
              <w:rPr>
                <w:rFonts w:hint="eastAsia" w:ascii="宋体" w:hAnsi="宋体" w:eastAsia="宋体" w:cs="宋体"/>
                <w:kern w:val="0"/>
                <w:szCs w:val="21"/>
              </w:rPr>
              <w:t>串通投标</w:t>
            </w:r>
          </w:p>
        </w:tc>
        <w:tc>
          <w:tcPr>
            <w:tcW w:w="2201" w:type="pct"/>
            <w:vAlign w:val="center"/>
          </w:tcPr>
          <w:p w14:paraId="23FA4B83">
            <w:pPr>
              <w:widowControl/>
              <w:jc w:val="left"/>
              <w:rPr>
                <w:rFonts w:ascii="宋体" w:hAnsi="宋体" w:eastAsia="宋体" w:cs="宋体"/>
                <w:kern w:val="0"/>
                <w:szCs w:val="21"/>
              </w:rPr>
            </w:pPr>
            <w:r>
              <w:rPr>
                <w:rFonts w:hint="eastAsia" w:ascii="宋体" w:hAnsi="宋体" w:eastAsia="宋体" w:cs="宋体"/>
                <w:szCs w:val="21"/>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492" w:type="pct"/>
            <w:vAlign w:val="center"/>
          </w:tcPr>
          <w:p w14:paraId="542FA706">
            <w:pPr>
              <w:widowControl/>
              <w:jc w:val="left"/>
              <w:rPr>
                <w:rFonts w:ascii="宋体" w:hAnsi="宋体" w:eastAsia="宋体" w:cs="宋体"/>
                <w:szCs w:val="21"/>
              </w:rPr>
            </w:pPr>
          </w:p>
        </w:tc>
      </w:tr>
      <w:tr w14:paraId="291D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58C6018F">
            <w:pPr>
              <w:widowControl/>
              <w:jc w:val="center"/>
              <w:rPr>
                <w:rFonts w:ascii="宋体" w:hAnsi="宋体" w:eastAsia="宋体" w:cs="宋体"/>
                <w:kern w:val="0"/>
                <w:szCs w:val="21"/>
              </w:rPr>
            </w:pPr>
            <w:r>
              <w:rPr>
                <w:rFonts w:hint="eastAsia" w:ascii="宋体" w:hAnsi="宋体" w:eastAsia="宋体" w:cs="宋体"/>
                <w:kern w:val="0"/>
                <w:szCs w:val="21"/>
              </w:rPr>
              <w:t>17</w:t>
            </w:r>
          </w:p>
        </w:tc>
        <w:tc>
          <w:tcPr>
            <w:tcW w:w="866" w:type="pct"/>
            <w:vAlign w:val="center"/>
          </w:tcPr>
          <w:p w14:paraId="3F36AB3C">
            <w:pPr>
              <w:widowControl/>
              <w:jc w:val="left"/>
              <w:rPr>
                <w:rFonts w:ascii="宋体" w:hAnsi="宋体" w:eastAsia="宋体" w:cs="宋体"/>
                <w:kern w:val="0"/>
                <w:szCs w:val="21"/>
              </w:rPr>
            </w:pPr>
            <w:r>
              <w:rPr>
                <w:rFonts w:hint="eastAsia" w:ascii="宋体" w:hAnsi="宋体" w:eastAsia="宋体" w:cs="宋体"/>
                <w:kern w:val="0"/>
                <w:szCs w:val="21"/>
              </w:rPr>
              <w:t>附加条件</w:t>
            </w:r>
          </w:p>
        </w:tc>
        <w:tc>
          <w:tcPr>
            <w:tcW w:w="2201" w:type="pct"/>
            <w:vAlign w:val="center"/>
          </w:tcPr>
          <w:p w14:paraId="2F53DFEF">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由评委审查，无需供应商提供材料。投标文件未含有采购人不能接受的附加条件的；</w:t>
            </w:r>
          </w:p>
        </w:tc>
        <w:tc>
          <w:tcPr>
            <w:tcW w:w="1492" w:type="pct"/>
            <w:vAlign w:val="center"/>
          </w:tcPr>
          <w:p w14:paraId="3FC2A413">
            <w:pPr>
              <w:widowControl/>
              <w:jc w:val="left"/>
              <w:rPr>
                <w:rFonts w:ascii="宋体" w:hAnsi="宋体" w:eastAsia="宋体" w:cs="宋体"/>
                <w:kern w:val="0"/>
                <w:szCs w:val="21"/>
              </w:rPr>
            </w:pPr>
          </w:p>
        </w:tc>
      </w:tr>
      <w:tr w14:paraId="39E2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9" w:type="pct"/>
            <w:vAlign w:val="center"/>
          </w:tcPr>
          <w:p w14:paraId="60867758">
            <w:pPr>
              <w:widowControl/>
              <w:jc w:val="center"/>
              <w:rPr>
                <w:rFonts w:ascii="宋体" w:hAnsi="宋体" w:eastAsia="宋体" w:cs="宋体"/>
                <w:kern w:val="0"/>
                <w:szCs w:val="21"/>
              </w:rPr>
            </w:pPr>
            <w:r>
              <w:rPr>
                <w:rFonts w:hint="eastAsia" w:ascii="宋体" w:hAnsi="宋体" w:eastAsia="宋体" w:cs="宋体"/>
                <w:kern w:val="0"/>
                <w:szCs w:val="21"/>
              </w:rPr>
              <w:t>18</w:t>
            </w:r>
          </w:p>
        </w:tc>
        <w:tc>
          <w:tcPr>
            <w:tcW w:w="866" w:type="pct"/>
            <w:vAlign w:val="center"/>
          </w:tcPr>
          <w:p w14:paraId="219D55F8">
            <w:pPr>
              <w:widowControl/>
              <w:jc w:val="left"/>
              <w:rPr>
                <w:rFonts w:ascii="宋体" w:hAnsi="宋体" w:eastAsia="宋体" w:cs="宋体"/>
                <w:kern w:val="0"/>
                <w:szCs w:val="21"/>
              </w:rPr>
            </w:pPr>
            <w:r>
              <w:rPr>
                <w:rFonts w:hint="eastAsia" w:ascii="宋体" w:hAnsi="宋体" w:eastAsia="宋体" w:cs="宋体"/>
                <w:kern w:val="0"/>
                <w:szCs w:val="21"/>
              </w:rPr>
              <w:t>其他无效情形</w:t>
            </w:r>
          </w:p>
        </w:tc>
        <w:tc>
          <w:tcPr>
            <w:tcW w:w="2201" w:type="pct"/>
            <w:vAlign w:val="center"/>
          </w:tcPr>
          <w:p w14:paraId="2BF7CD42">
            <w:pPr>
              <w:widowControl/>
              <w:jc w:val="left"/>
              <w:rPr>
                <w:rFonts w:ascii="宋体" w:hAnsi="宋体" w:eastAsia="宋体" w:cs="宋体"/>
                <w:kern w:val="0"/>
                <w:szCs w:val="21"/>
              </w:rPr>
            </w:pPr>
            <w:r>
              <w:rPr>
                <w:rFonts w:hint="eastAsia" w:ascii="宋体" w:hAnsi="宋体" w:eastAsia="宋体" w:cs="宋体"/>
                <w:szCs w:val="21"/>
              </w:rPr>
              <w:t>由评委审查，无需供应商提供材料。投标人、投标文件不存在不符合法律、法规和</w:t>
            </w:r>
            <w:r>
              <w:rPr>
                <w:rFonts w:hint="eastAsia" w:ascii="宋体" w:hAnsi="宋体" w:eastAsia="宋体" w:cs="宋体"/>
                <w:szCs w:val="21"/>
                <w:lang w:eastAsia="zh-CN"/>
              </w:rPr>
              <w:t>采购文件</w:t>
            </w:r>
            <w:r>
              <w:rPr>
                <w:rFonts w:hint="eastAsia" w:ascii="宋体" w:hAnsi="宋体" w:eastAsia="宋体" w:cs="宋体"/>
                <w:szCs w:val="21"/>
              </w:rPr>
              <w:t>规定的其他无效情形。</w:t>
            </w:r>
          </w:p>
        </w:tc>
        <w:tc>
          <w:tcPr>
            <w:tcW w:w="1492" w:type="pct"/>
            <w:vAlign w:val="center"/>
          </w:tcPr>
          <w:p w14:paraId="5C8A1F5D">
            <w:pPr>
              <w:widowControl/>
              <w:jc w:val="left"/>
              <w:rPr>
                <w:rFonts w:ascii="宋体" w:hAnsi="宋体" w:eastAsia="宋体" w:cs="宋体"/>
                <w:szCs w:val="21"/>
              </w:rPr>
            </w:pPr>
          </w:p>
        </w:tc>
      </w:tr>
    </w:tbl>
    <w:p w14:paraId="2FA96C32">
      <w:pPr>
        <w:spacing w:line="360" w:lineRule="auto"/>
        <w:rPr>
          <w:rFonts w:ascii="宋体" w:hAnsi="宋体" w:eastAsia="宋体" w:cs="宋体"/>
          <w:b/>
          <w:szCs w:val="21"/>
        </w:rPr>
      </w:pPr>
      <w:bookmarkStart w:id="308" w:name="_Toc152679713"/>
      <w:bookmarkStart w:id="309" w:name="_Toc152679328"/>
      <w:r>
        <w:rPr>
          <w:rFonts w:hint="eastAsia" w:ascii="宋体" w:hAnsi="宋体" w:eastAsia="宋体" w:cs="宋体"/>
          <w:b/>
          <w:szCs w:val="21"/>
        </w:rPr>
        <w:t>二、投标文件有关事项的澄清或者说明</w:t>
      </w:r>
      <w:bookmarkEnd w:id="308"/>
      <w:bookmarkEnd w:id="309"/>
    </w:p>
    <w:p w14:paraId="11A88638">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0931D3D6">
      <w:pPr>
        <w:spacing w:line="360" w:lineRule="auto"/>
        <w:ind w:firstLine="420" w:firstLineChars="200"/>
        <w:rPr>
          <w:rFonts w:ascii="宋体" w:hAnsi="宋体" w:eastAsia="宋体" w:cs="宋体"/>
          <w:b/>
          <w:szCs w:val="21"/>
        </w:rPr>
      </w:pPr>
      <w:r>
        <w:rPr>
          <w:rFonts w:hint="eastAsia" w:ascii="宋体" w:hAnsi="宋体" w:eastAsia="宋体" w:cs="宋体"/>
          <w:bCs/>
          <w:szCs w:val="21"/>
        </w:rPr>
        <w:t>（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Cs w:val="21"/>
        </w:rPr>
        <w:t>无效投标处理</w:t>
      </w:r>
    </w:p>
    <w:p w14:paraId="579862C7">
      <w:pPr>
        <w:spacing w:line="360" w:lineRule="auto"/>
        <w:ind w:firstLine="420" w:firstLineChars="200"/>
        <w:rPr>
          <w:rFonts w:ascii="宋体" w:hAnsi="宋体" w:eastAsia="宋体" w:cs="宋体"/>
          <w:b/>
          <w:szCs w:val="21"/>
        </w:rPr>
      </w:pPr>
      <w:r>
        <w:rPr>
          <w:rFonts w:hint="eastAsia" w:ascii="宋体" w:hAnsi="宋体" w:eastAsia="宋体" w:cs="宋体"/>
          <w:bCs/>
          <w:szCs w:val="21"/>
        </w:rPr>
        <w:t>（三）投标报价须包含</w:t>
      </w:r>
      <w:r>
        <w:rPr>
          <w:rFonts w:hint="eastAsia" w:ascii="宋体" w:hAnsi="宋体" w:eastAsia="宋体" w:cs="宋体"/>
          <w:bCs/>
          <w:szCs w:val="21"/>
          <w:lang w:eastAsia="zh-CN"/>
        </w:rPr>
        <w:t>采购文件</w:t>
      </w:r>
      <w:r>
        <w:rPr>
          <w:rFonts w:hint="eastAsia" w:ascii="宋体" w:hAnsi="宋体" w:eastAsia="宋体" w:cs="宋体"/>
          <w:bCs/>
          <w:szCs w:val="21"/>
        </w:rPr>
        <w:t>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eastAsia="宋体" w:cs="宋体"/>
          <w:b/>
          <w:szCs w:val="21"/>
        </w:rPr>
        <w:t>其投标无效。</w:t>
      </w:r>
    </w:p>
    <w:p w14:paraId="0C124250">
      <w:pPr>
        <w:spacing w:line="360" w:lineRule="auto"/>
        <w:ind w:firstLine="420" w:firstLineChars="200"/>
        <w:rPr>
          <w:rFonts w:ascii="宋体" w:hAnsi="宋体" w:eastAsia="宋体" w:cs="宋体"/>
          <w:bCs/>
          <w:szCs w:val="21"/>
        </w:rPr>
      </w:pPr>
      <w:r>
        <w:rPr>
          <w:rFonts w:hint="eastAsia" w:ascii="宋体" w:hAnsi="宋体" w:eastAsia="宋体" w:cs="宋体"/>
          <w:bCs/>
          <w:szCs w:val="21"/>
        </w:rPr>
        <w:t>（四）投标文件报价出现前后不一致的，按照第二章26.4之规定处理，修正后的报价经投标人书面确认后产生约束力，投标人不确认的，</w:t>
      </w:r>
      <w:r>
        <w:rPr>
          <w:rFonts w:hint="eastAsia" w:ascii="宋体" w:hAnsi="宋体" w:eastAsia="宋体" w:cs="宋体"/>
          <w:b/>
          <w:szCs w:val="21"/>
        </w:rPr>
        <w:t>其投标无效。</w:t>
      </w:r>
    </w:p>
    <w:p w14:paraId="3386BE9F">
      <w:pPr>
        <w:spacing w:line="360" w:lineRule="auto"/>
        <w:ind w:firstLine="420" w:firstLineChars="200"/>
        <w:rPr>
          <w:rFonts w:ascii="宋体" w:hAnsi="宋体" w:eastAsia="宋体" w:cs="宋体"/>
          <w:b/>
          <w:szCs w:val="21"/>
        </w:rPr>
      </w:pPr>
      <w:r>
        <w:rPr>
          <w:rFonts w:hint="eastAsia" w:ascii="宋体" w:hAnsi="宋体" w:eastAsia="宋体" w:cs="宋体"/>
          <w:bCs/>
          <w:szCs w:val="21"/>
        </w:rPr>
        <w:t>（五）落实政府采购政策的价格调整：</w:t>
      </w:r>
      <w:bookmarkStart w:id="310" w:name="_Hlk149904856"/>
      <w:r>
        <w:rPr>
          <w:rFonts w:hint="eastAsia" w:ascii="宋体" w:hAnsi="宋体" w:eastAsia="宋体" w:cs="宋体"/>
          <w:bCs/>
          <w:szCs w:val="21"/>
        </w:rPr>
        <w:t>详见第三节评标办法中的</w:t>
      </w:r>
      <w:r>
        <w:rPr>
          <w:rFonts w:hint="eastAsia" w:ascii="宋体" w:hAnsi="宋体" w:eastAsia="宋体" w:cs="宋体"/>
          <w:b/>
          <w:szCs w:val="21"/>
        </w:rPr>
        <w:t>政府采购政策功能落实。</w:t>
      </w:r>
    </w:p>
    <w:bookmarkEnd w:id="310"/>
    <w:p w14:paraId="534B9F25">
      <w:pPr>
        <w:spacing w:line="360" w:lineRule="auto"/>
        <w:rPr>
          <w:rFonts w:ascii="宋体" w:hAnsi="宋体" w:eastAsia="宋体" w:cs="宋体"/>
          <w:b/>
          <w:szCs w:val="21"/>
        </w:rPr>
      </w:pPr>
      <w:bookmarkStart w:id="311" w:name="_Toc152679714"/>
      <w:bookmarkStart w:id="312" w:name="_Toc152679329"/>
      <w:r>
        <w:rPr>
          <w:rFonts w:hint="eastAsia" w:ascii="宋体" w:hAnsi="宋体" w:eastAsia="宋体" w:cs="宋体"/>
          <w:b/>
          <w:szCs w:val="21"/>
        </w:rPr>
        <w:t>三、投标文件的比较和评价</w:t>
      </w:r>
      <w:bookmarkEnd w:id="311"/>
      <w:bookmarkEnd w:id="312"/>
    </w:p>
    <w:p w14:paraId="17252FED">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（一）评标委员会将按照</w:t>
      </w:r>
      <w:r>
        <w:rPr>
          <w:rFonts w:hint="eastAsia" w:ascii="宋体" w:hAnsi="宋体" w:eastAsia="宋体" w:cs="宋体"/>
          <w:bCs/>
          <w:szCs w:val="21"/>
          <w:lang w:eastAsia="zh-CN"/>
        </w:rPr>
        <w:t>采购文件</w:t>
      </w:r>
      <w:r>
        <w:rPr>
          <w:rFonts w:hint="eastAsia" w:ascii="宋体" w:hAnsi="宋体" w:eastAsia="宋体" w:cs="宋体"/>
          <w:bCs/>
          <w:szCs w:val="21"/>
        </w:rPr>
        <w:t>中规定的评标方法和标准，对符合性审查合格的投标文件进行商务和技术评估，综合比较与评价；未通过符合性审查的投标文件不得进入比较与评价。</w:t>
      </w:r>
    </w:p>
    <w:p w14:paraId="08AC56A4">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（二）评标方法和评标标准</w:t>
      </w:r>
    </w:p>
    <w:p w14:paraId="56848640">
      <w:pPr>
        <w:spacing w:line="360" w:lineRule="auto"/>
        <w:ind w:firstLine="420" w:firstLineChars="200"/>
        <w:rPr>
          <w:rFonts w:ascii="宋体" w:hAnsi="宋体" w:eastAsia="宋体" w:cs="宋体"/>
          <w:bCs/>
          <w:szCs w:val="21"/>
        </w:rPr>
      </w:pPr>
      <w:r>
        <w:rPr>
          <w:rFonts w:hint="eastAsia" w:ascii="宋体" w:hAnsi="宋体" w:eastAsia="宋体" w:cs="宋体"/>
          <w:bCs/>
          <w:szCs w:val="21"/>
        </w:rPr>
        <w:t>1、本项目采用的评标方法详见《第三节 评标方法》，本项目采用的评标标准详见《第四节 评标标准》。</w:t>
      </w:r>
    </w:p>
    <w:p w14:paraId="351F39B1">
      <w:pPr>
        <w:spacing w:line="360" w:lineRule="auto"/>
        <w:rPr>
          <w:rFonts w:ascii="宋体" w:hAnsi="宋体" w:eastAsia="宋体" w:cs="宋体"/>
          <w:b/>
          <w:szCs w:val="21"/>
        </w:rPr>
      </w:pPr>
      <w:bookmarkStart w:id="313" w:name="_Toc152679715"/>
      <w:bookmarkStart w:id="314" w:name="_Toc152679330"/>
      <w:r>
        <w:rPr>
          <w:rFonts w:hint="eastAsia" w:ascii="宋体" w:hAnsi="宋体" w:eastAsia="宋体" w:cs="宋体"/>
          <w:b/>
          <w:szCs w:val="21"/>
        </w:rPr>
        <w:t>四、确定</w:t>
      </w:r>
      <w:bookmarkStart w:id="315" w:name="_Toc305158814"/>
      <w:bookmarkStart w:id="316" w:name="_Toc127151747"/>
      <w:bookmarkStart w:id="317" w:name="_Toc149720839"/>
      <w:bookmarkStart w:id="318" w:name="_Toc226337242"/>
      <w:bookmarkStart w:id="319" w:name="_Toc151190173"/>
      <w:bookmarkStart w:id="320" w:name="_Ref467307010"/>
      <w:bookmarkStart w:id="321" w:name="_Toc151193860"/>
      <w:bookmarkStart w:id="322" w:name="_Toc264969236"/>
      <w:bookmarkStart w:id="323" w:name="_Toc150509297"/>
      <w:bookmarkStart w:id="324" w:name="_Toc195842911"/>
      <w:bookmarkStart w:id="325" w:name="_Toc164351640"/>
      <w:bookmarkStart w:id="326" w:name="_Toc164608660"/>
      <w:bookmarkStart w:id="327" w:name="_Toc127161460"/>
      <w:bookmarkStart w:id="328" w:name="_Toc151193716"/>
      <w:bookmarkStart w:id="329" w:name="_Toc150774646"/>
      <w:bookmarkStart w:id="330" w:name="_Toc265228384"/>
      <w:bookmarkStart w:id="331" w:name="_Toc164229241"/>
      <w:bookmarkStart w:id="332" w:name="_Toc151193934"/>
      <w:bookmarkStart w:id="333" w:name="_Toc150480784"/>
      <w:bookmarkStart w:id="334" w:name="_Toc151193788"/>
      <w:bookmarkStart w:id="335" w:name="_Toc142311048"/>
      <w:bookmarkStart w:id="336" w:name="_Toc164608815"/>
      <w:bookmarkStart w:id="337" w:name="_Toc127151546"/>
      <w:bookmarkStart w:id="338" w:name="_Toc226309790"/>
      <w:bookmarkStart w:id="339" w:name="_Toc305158888"/>
      <w:bookmarkStart w:id="340" w:name="_Toc151193644"/>
      <w:bookmarkStart w:id="341" w:name="_Toc226965736"/>
      <w:bookmarkStart w:id="342" w:name="_Toc226965819"/>
      <w:bookmarkStart w:id="343" w:name="_Toc520356170"/>
      <w:bookmarkStart w:id="344" w:name="_Toc150774751"/>
      <w:bookmarkStart w:id="345" w:name="_Toc164229387"/>
      <w:r>
        <w:rPr>
          <w:rFonts w:hint="eastAsia" w:ascii="宋体" w:hAnsi="宋体" w:eastAsia="宋体" w:cs="宋体"/>
          <w:b/>
          <w:szCs w:val="21"/>
        </w:rPr>
        <w:t>中标候选人名单</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4F91F">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（一）评标委员会要对评分汇总情况进行复核，特别是对排名第一的、报价最低的、投标或响应文件被认定为无效的情形进行重点复核。</w:t>
      </w:r>
    </w:p>
    <w:p w14:paraId="1605C81F">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（二）评标委员会将根据各投标人的评标排序，依次推荐本项目（各采购包）的中标候选人，起草并签署评标报告。本项目（各包或采购包）评标委员会共（各）推荐不少于3名中标候选人。</w:t>
      </w:r>
    </w:p>
    <w:p w14:paraId="76DB0707">
      <w:pPr>
        <w:spacing w:line="360" w:lineRule="auto"/>
        <w:rPr>
          <w:rFonts w:ascii="宋体" w:hAnsi="宋体" w:eastAsia="宋体" w:cs="宋体"/>
          <w:b/>
          <w:szCs w:val="21"/>
        </w:rPr>
      </w:pPr>
      <w:bookmarkStart w:id="346" w:name="_Toc152679716"/>
      <w:bookmarkStart w:id="347" w:name="_Toc152679331"/>
      <w:r>
        <w:rPr>
          <w:rFonts w:hint="eastAsia" w:ascii="宋体" w:hAnsi="宋体" w:eastAsia="宋体" w:cs="宋体"/>
          <w:b/>
          <w:szCs w:val="21"/>
        </w:rPr>
        <w:t>五、报告违法行为</w:t>
      </w:r>
      <w:bookmarkEnd w:id="346"/>
      <w:bookmarkEnd w:id="347"/>
    </w:p>
    <w:p w14:paraId="4BA99978">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（一）评标委员会在评标过程中发现投标人有行贿、提供虚假材料或者串通等违法行为时，有向采购人、采购代理机构或者有关部门报告的职责。</w:t>
      </w:r>
    </w:p>
    <w:p w14:paraId="4471693C">
      <w:pPr>
        <w:widowControl/>
        <w:spacing w:line="360" w:lineRule="auto"/>
        <w:ind w:firstLine="2891" w:firstLineChars="900"/>
        <w:jc w:val="left"/>
        <w:rPr>
          <w:rFonts w:ascii="宋体" w:hAnsi="宋体" w:eastAsia="宋体" w:cs="Times New Roman"/>
          <w:b/>
          <w:bCs/>
          <w:sz w:val="32"/>
          <w:szCs w:val="32"/>
        </w:rPr>
      </w:pPr>
      <w:r>
        <w:rPr>
          <w:rFonts w:hint="eastAsia" w:ascii="宋体" w:hAnsi="宋体" w:eastAsia="宋体" w:cs="Times New Roman"/>
          <w:b/>
          <w:bCs/>
          <w:sz w:val="32"/>
          <w:szCs w:val="32"/>
        </w:rPr>
        <w:t>第三节 评标方法</w:t>
      </w:r>
    </w:p>
    <w:p w14:paraId="4DDEF811">
      <w:pPr>
        <w:spacing w:line="360" w:lineRule="auto"/>
        <w:ind w:firstLine="420" w:firstLineChars="200"/>
        <w:rPr>
          <w:rFonts w:ascii="宋体" w:hAnsi="宋体" w:eastAsia="宋体" w:cs="宋体"/>
          <w:bCs/>
          <w:szCs w:val="21"/>
        </w:rPr>
      </w:pPr>
      <w:bookmarkStart w:id="348" w:name="_Toc152679332"/>
      <w:bookmarkStart w:id="349" w:name="_Toc152679717"/>
      <w:r>
        <w:rPr>
          <w:rFonts w:hint="eastAsia" w:ascii="宋体" w:hAnsi="宋体" w:eastAsia="宋体" w:cs="宋体"/>
          <w:bCs/>
          <w:szCs w:val="21"/>
        </w:rPr>
        <w:t>一、本次评审采用综合评分法，即在最大限度地满足</w:t>
      </w:r>
      <w:r>
        <w:rPr>
          <w:rFonts w:hint="eastAsia" w:ascii="宋体" w:hAnsi="宋体" w:eastAsia="宋体" w:cs="宋体"/>
          <w:bCs/>
          <w:szCs w:val="21"/>
          <w:lang w:eastAsia="zh-CN"/>
        </w:rPr>
        <w:t>采购文件</w:t>
      </w:r>
      <w:r>
        <w:rPr>
          <w:rFonts w:hint="eastAsia" w:ascii="宋体" w:hAnsi="宋体" w:eastAsia="宋体" w:cs="宋体"/>
          <w:bCs/>
          <w:szCs w:val="21"/>
        </w:rPr>
        <w:t>实质性要求前提下，按照</w:t>
      </w:r>
      <w:r>
        <w:rPr>
          <w:rFonts w:hint="eastAsia" w:ascii="宋体" w:hAnsi="宋体" w:eastAsia="宋体" w:cs="宋体"/>
          <w:bCs/>
          <w:szCs w:val="21"/>
          <w:lang w:eastAsia="zh-CN"/>
        </w:rPr>
        <w:t>采购文件</w:t>
      </w:r>
      <w:r>
        <w:rPr>
          <w:rFonts w:hint="eastAsia" w:ascii="宋体" w:hAnsi="宋体" w:eastAsia="宋体" w:cs="宋体"/>
          <w:bCs/>
          <w:szCs w:val="21"/>
        </w:rPr>
        <w:t>中规定的各项因素进行综合评审。评标委员会遵循公平、公正、择优原则，独立按照评分标准分别评定投标人的分值；各投标人的最终得分为各评委所评定分值的平均值，并按高低顺序排列，确定中标候选单位。</w:t>
      </w:r>
      <w:bookmarkEnd w:id="348"/>
      <w:bookmarkEnd w:id="349"/>
    </w:p>
    <w:p w14:paraId="7DDF72C6">
      <w:pPr>
        <w:spacing w:line="360" w:lineRule="auto"/>
        <w:ind w:firstLine="420" w:firstLineChars="200"/>
        <w:rPr>
          <w:rFonts w:ascii="宋体" w:hAnsi="宋体" w:eastAsia="宋体" w:cs="宋体"/>
          <w:bCs/>
          <w:szCs w:val="21"/>
        </w:rPr>
      </w:pPr>
      <w:bookmarkStart w:id="350" w:name="_Toc152679333"/>
      <w:bookmarkStart w:id="351" w:name="_Toc152679718"/>
      <w:r>
        <w:rPr>
          <w:rFonts w:hint="eastAsia" w:ascii="宋体" w:hAnsi="宋体" w:eastAsia="宋体" w:cs="宋体"/>
          <w:bCs/>
          <w:szCs w:val="21"/>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50"/>
      <w:bookmarkEnd w:id="351"/>
    </w:p>
    <w:p w14:paraId="00430487">
      <w:pPr>
        <w:spacing w:line="360" w:lineRule="auto"/>
        <w:ind w:firstLine="420" w:firstLineChars="200"/>
        <w:rPr>
          <w:rFonts w:ascii="宋体" w:hAnsi="宋体" w:eastAsia="宋体" w:cs="宋体"/>
          <w:bCs/>
          <w:szCs w:val="21"/>
        </w:rPr>
      </w:pPr>
      <w:bookmarkStart w:id="352" w:name="_Toc152679334"/>
      <w:bookmarkStart w:id="353" w:name="_Toc152679719"/>
      <w:r>
        <w:rPr>
          <w:rFonts w:hint="eastAsia" w:ascii="宋体" w:hAnsi="宋体" w:eastAsia="宋体" w:cs="宋体"/>
          <w:bCs/>
          <w:szCs w:val="21"/>
        </w:rPr>
        <w:t>三、每部分的得分保留小数点后两位，合计得分保留小数点后两位，第三位四舍五入。</w:t>
      </w:r>
      <w:bookmarkEnd w:id="352"/>
      <w:bookmarkEnd w:id="353"/>
    </w:p>
    <w:p w14:paraId="2611666B">
      <w:pPr>
        <w:spacing w:line="360" w:lineRule="auto"/>
        <w:ind w:firstLine="422" w:firstLineChars="200"/>
        <w:rPr>
          <w:rFonts w:ascii="宋体" w:hAnsi="宋体" w:eastAsia="宋体" w:cs="宋体"/>
          <w:b/>
          <w:szCs w:val="21"/>
        </w:rPr>
      </w:pPr>
      <w:bookmarkStart w:id="354" w:name="_Hlk149904248"/>
      <w:r>
        <w:rPr>
          <w:rFonts w:hint="eastAsia" w:ascii="宋体" w:hAnsi="宋体" w:eastAsia="宋体" w:cs="宋体"/>
          <w:b/>
          <w:szCs w:val="21"/>
        </w:rPr>
        <w:t>四、政府采购政策功能落实</w:t>
      </w:r>
    </w:p>
    <w:bookmarkEnd w:id="354"/>
    <w:p w14:paraId="0492D345">
      <w:pPr>
        <w:spacing w:line="360" w:lineRule="auto"/>
        <w:ind w:firstLine="420" w:firstLineChars="200"/>
        <w:rPr>
          <w:rFonts w:ascii="宋体" w:hAnsi="宋体" w:eastAsia="宋体" w:cs="宋体"/>
          <w:bCs/>
          <w:szCs w:val="21"/>
        </w:rPr>
      </w:pPr>
      <w:r>
        <w:rPr>
          <w:rFonts w:hint="eastAsia" w:ascii="宋体" w:hAnsi="宋体" w:eastAsia="宋体" w:cs="宋体"/>
          <w:bCs/>
          <w:szCs w:val="21"/>
        </w:rPr>
        <w:t>1、小微型企业价格扣除</w:t>
      </w:r>
    </w:p>
    <w:p w14:paraId="0FBFA901">
      <w:pPr>
        <w:spacing w:line="360" w:lineRule="auto"/>
        <w:ind w:firstLine="420" w:firstLineChars="200"/>
        <w:rPr>
          <w:rFonts w:ascii="宋体" w:hAnsi="宋体" w:eastAsia="宋体" w:cs="宋体"/>
          <w:bCs/>
          <w:szCs w:val="21"/>
        </w:rPr>
      </w:pPr>
      <w:r>
        <w:rPr>
          <w:rFonts w:hint="eastAsia" w:ascii="宋体" w:hAnsi="宋体" w:eastAsia="宋体" w:cs="宋体"/>
          <w:bCs/>
          <w:szCs w:val="21"/>
        </w:rPr>
        <w:t>（1）供应商需按照采购文件的要求提供相应的《中小企业声明函》。</w:t>
      </w:r>
    </w:p>
    <w:p w14:paraId="46C341E9">
      <w:pPr>
        <w:spacing w:line="360" w:lineRule="auto"/>
        <w:ind w:firstLine="420" w:firstLineChars="200"/>
        <w:rPr>
          <w:rFonts w:ascii="宋体" w:hAnsi="宋体" w:eastAsia="宋体" w:cs="宋体"/>
          <w:bCs/>
          <w:szCs w:val="21"/>
        </w:rPr>
      </w:pPr>
      <w:r>
        <w:rPr>
          <w:rFonts w:hint="eastAsia" w:ascii="宋体" w:hAnsi="宋体" w:eastAsia="宋体" w:cs="宋体"/>
          <w:bCs/>
          <w:szCs w:val="21"/>
        </w:rPr>
        <w:t>（2）企业标准请参照《关于印发中小企业划型标准规定的通知》（工信部联企业[2011]300号）文件规定自行填写。</w:t>
      </w:r>
    </w:p>
    <w:p w14:paraId="4BC46A79">
      <w:pPr>
        <w:spacing w:line="360" w:lineRule="auto"/>
        <w:ind w:firstLine="420" w:firstLineChars="200"/>
        <w:rPr>
          <w:rFonts w:ascii="宋体" w:hAnsi="宋体" w:eastAsia="宋体" w:cs="宋体"/>
          <w:bCs/>
          <w:szCs w:val="21"/>
        </w:rPr>
      </w:pPr>
      <w:r>
        <w:rPr>
          <w:rFonts w:hint="eastAsia" w:ascii="宋体" w:hAnsi="宋体" w:eastAsia="宋体" w:cs="宋体"/>
          <w:bCs/>
          <w:szCs w:val="21"/>
        </w:rPr>
        <w:t>2、残疾人福利单位价格扣除</w:t>
      </w:r>
    </w:p>
    <w:p w14:paraId="49359433">
      <w:pPr>
        <w:spacing w:line="360" w:lineRule="auto"/>
        <w:ind w:firstLine="420" w:firstLineChars="200"/>
        <w:rPr>
          <w:rFonts w:ascii="宋体" w:hAnsi="宋体" w:eastAsia="宋体" w:cs="宋体"/>
          <w:bCs/>
          <w:szCs w:val="21"/>
        </w:rPr>
      </w:pPr>
      <w:r>
        <w:rPr>
          <w:rFonts w:hint="eastAsia" w:ascii="宋体" w:hAnsi="宋体" w:eastAsia="宋体" w:cs="宋体"/>
          <w:bCs/>
          <w:szCs w:val="21"/>
        </w:rPr>
        <w:t>（1）残疾人福利性单位视同小型、微型企业。</w:t>
      </w:r>
    </w:p>
    <w:p w14:paraId="2783461D">
      <w:pPr>
        <w:spacing w:line="360" w:lineRule="auto"/>
        <w:ind w:firstLine="420" w:firstLineChars="200"/>
        <w:rPr>
          <w:rFonts w:ascii="宋体" w:hAnsi="宋体" w:eastAsia="宋体" w:cs="宋体"/>
          <w:bCs/>
          <w:szCs w:val="21"/>
        </w:rPr>
      </w:pPr>
      <w:r>
        <w:rPr>
          <w:rFonts w:hint="eastAsia" w:ascii="宋体" w:hAnsi="宋体" w:eastAsia="宋体" w:cs="宋体"/>
          <w:bCs/>
          <w:szCs w:val="21"/>
        </w:rPr>
        <w:t>（2）残疾人福利单位需按照采购文件的要求提供《残疾人福利性单位声明函》。</w:t>
      </w:r>
    </w:p>
    <w:p w14:paraId="72259B5A">
      <w:pPr>
        <w:spacing w:line="360" w:lineRule="auto"/>
        <w:ind w:firstLine="420" w:firstLineChars="200"/>
        <w:rPr>
          <w:rFonts w:ascii="宋体" w:hAnsi="宋体" w:eastAsia="宋体" w:cs="宋体"/>
          <w:bCs/>
          <w:szCs w:val="21"/>
        </w:rPr>
      </w:pPr>
      <w:r>
        <w:rPr>
          <w:rFonts w:hint="eastAsia" w:ascii="宋体" w:hAnsi="宋体" w:eastAsia="宋体" w:cs="宋体"/>
          <w:bCs/>
          <w:szCs w:val="21"/>
        </w:rPr>
        <w:t>（3）残疾人福利单位标准请参照《关于促进残疾人就业政府采购政策的通知》（财库〔2017〕141号）。</w:t>
      </w:r>
    </w:p>
    <w:p w14:paraId="27C5BD37">
      <w:pPr>
        <w:spacing w:line="360" w:lineRule="auto"/>
        <w:ind w:firstLine="420" w:firstLineChars="200"/>
        <w:rPr>
          <w:rFonts w:ascii="宋体" w:hAnsi="宋体" w:eastAsia="宋体" w:cs="宋体"/>
          <w:bCs/>
          <w:szCs w:val="21"/>
        </w:rPr>
      </w:pPr>
      <w:r>
        <w:rPr>
          <w:rFonts w:hint="eastAsia" w:ascii="宋体" w:hAnsi="宋体" w:eastAsia="宋体" w:cs="宋体"/>
          <w:bCs/>
          <w:szCs w:val="21"/>
        </w:rPr>
        <w:t>3、监狱和戒毒企业价格扣除</w:t>
      </w:r>
    </w:p>
    <w:p w14:paraId="67F8A1A6">
      <w:pPr>
        <w:spacing w:line="360" w:lineRule="auto"/>
        <w:ind w:firstLine="420" w:firstLineChars="200"/>
        <w:rPr>
          <w:rFonts w:ascii="宋体" w:hAnsi="宋体" w:eastAsia="宋体" w:cs="宋体"/>
          <w:bCs/>
          <w:szCs w:val="21"/>
        </w:rPr>
      </w:pPr>
      <w:r>
        <w:rPr>
          <w:rFonts w:hint="eastAsia" w:ascii="宋体" w:hAnsi="宋体" w:eastAsia="宋体" w:cs="宋体"/>
          <w:bCs/>
          <w:szCs w:val="21"/>
        </w:rPr>
        <w:t>（1）监狱和戒毒企业（简称监狱企业）视同小型、微型企业。</w:t>
      </w:r>
    </w:p>
    <w:p w14:paraId="485E3FC3">
      <w:pPr>
        <w:spacing w:line="360" w:lineRule="auto"/>
        <w:ind w:firstLine="420" w:firstLineChars="200"/>
        <w:rPr>
          <w:rFonts w:ascii="宋体" w:hAnsi="宋体" w:eastAsia="宋体" w:cs="宋体"/>
          <w:bCs/>
          <w:szCs w:val="21"/>
        </w:rPr>
      </w:pPr>
      <w:r>
        <w:rPr>
          <w:rFonts w:hint="eastAsia" w:ascii="宋体" w:hAnsi="宋体" w:eastAsia="宋体" w:cs="宋体"/>
          <w:bCs/>
          <w:szCs w:val="21"/>
        </w:rPr>
        <w:t>（2）监狱企业参加政府采购活动时，需提供由省级以上监狱管理局、戒毒管理局(含新疆生产建设兵团)出具的属于监狱企业的证明文件。供应商如不提供上述证明文件，价格将不做相应扣除。</w:t>
      </w:r>
    </w:p>
    <w:p w14:paraId="62C0E93D">
      <w:pPr>
        <w:spacing w:line="360" w:lineRule="auto"/>
        <w:ind w:firstLine="420" w:firstLineChars="200"/>
        <w:rPr>
          <w:rFonts w:ascii="宋体" w:hAnsi="宋体" w:eastAsia="宋体" w:cs="宋体"/>
          <w:bCs/>
          <w:szCs w:val="21"/>
        </w:rPr>
      </w:pPr>
      <w:r>
        <w:rPr>
          <w:rFonts w:hint="eastAsia" w:ascii="宋体" w:hAnsi="宋体" w:eastAsia="宋体" w:cs="宋体"/>
          <w:bCs/>
          <w:szCs w:val="21"/>
        </w:rPr>
        <w:t>（3）监狱企业标准请参照《关于政府采购支持监狱企业发展有关问题的通知》（财库[2014]68号）。</w:t>
      </w:r>
    </w:p>
    <w:p w14:paraId="1DC0BB5A">
      <w:pPr>
        <w:spacing w:line="360" w:lineRule="auto"/>
        <w:ind w:firstLine="420" w:firstLineChars="200"/>
        <w:rPr>
          <w:rFonts w:ascii="宋体" w:hAnsi="宋体" w:eastAsia="宋体" w:cs="宋体"/>
          <w:bCs/>
          <w:szCs w:val="21"/>
        </w:rPr>
      </w:pPr>
      <w:r>
        <w:rPr>
          <w:rFonts w:hint="eastAsia" w:ascii="宋体" w:hAnsi="宋体" w:eastAsia="宋体" w:cs="宋体"/>
          <w:bCs/>
          <w:szCs w:val="21"/>
        </w:rPr>
        <w:t>4、残疾人福利单位、监狱企业属于小型、微型企业的，不重复享受政策。</w:t>
      </w:r>
    </w:p>
    <w:p w14:paraId="05E03EA5">
      <w:pPr>
        <w:spacing w:line="360" w:lineRule="auto"/>
        <w:ind w:firstLine="420" w:firstLineChars="200"/>
        <w:rPr>
          <w:rFonts w:ascii="宋体" w:hAnsi="宋体" w:eastAsia="宋体" w:cs="宋体"/>
          <w:bCs/>
          <w:szCs w:val="21"/>
        </w:rPr>
      </w:pPr>
      <w:r>
        <w:rPr>
          <w:rFonts w:hint="eastAsia" w:ascii="宋体" w:hAnsi="宋体" w:eastAsia="宋体" w:cs="宋体"/>
          <w:bCs/>
          <w:szCs w:val="21"/>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6CFF658">
      <w:pPr>
        <w:spacing w:line="360" w:lineRule="auto"/>
        <w:ind w:firstLine="420" w:firstLineChars="200"/>
        <w:rPr>
          <w:rFonts w:ascii="宋体" w:hAnsi="宋体" w:eastAsia="宋体" w:cs="宋体"/>
          <w:bCs/>
          <w:szCs w:val="21"/>
        </w:rPr>
      </w:pPr>
      <w:r>
        <w:rPr>
          <w:rFonts w:hint="eastAsia" w:ascii="宋体" w:hAnsi="宋体" w:eastAsia="宋体" w:cs="宋体"/>
          <w:bCs/>
          <w:szCs w:val="21"/>
        </w:rPr>
        <w:t>6、联合体各方均为小型、微型企业（残疾人福利单位、监狱企业）的，联合体享受</w:t>
      </w:r>
      <w:r>
        <w:rPr>
          <w:rFonts w:hint="eastAsia" w:ascii="宋体" w:hAnsi="宋体" w:eastAsia="宋体" w:cs="宋体"/>
          <w:bCs/>
          <w:szCs w:val="21"/>
          <w:lang w:val="en-US" w:eastAsia="zh-CN"/>
        </w:rPr>
        <w:t>2</w:t>
      </w:r>
      <w:r>
        <w:rPr>
          <w:rFonts w:hint="eastAsia" w:ascii="宋体" w:hAnsi="宋体" w:eastAsia="宋体" w:cs="宋体"/>
          <w:bCs/>
          <w:szCs w:val="21"/>
        </w:rPr>
        <w:t>0%价格扣除，用扣除后的价格参与评审。</w:t>
      </w:r>
    </w:p>
    <w:p w14:paraId="732A3C7F">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365FCC9F">
      <w:pPr>
        <w:autoSpaceDE w:val="0"/>
        <w:autoSpaceDN w:val="0"/>
        <w:adjustRightInd w:val="0"/>
        <w:spacing w:after="120" w:afterLines="50"/>
        <w:ind w:firstLine="2891" w:firstLineChars="900"/>
        <w:rPr>
          <w:rFonts w:ascii="宋体" w:hAnsi="宋体" w:eastAsia="宋体" w:cs="Times New Roman"/>
          <w:b/>
          <w:bCs/>
          <w:sz w:val="32"/>
          <w:szCs w:val="32"/>
        </w:rPr>
      </w:pPr>
      <w:r>
        <w:rPr>
          <w:rFonts w:hint="eastAsia" w:ascii="宋体" w:hAnsi="宋体" w:eastAsia="宋体" w:cs="Times New Roman"/>
          <w:b/>
          <w:bCs/>
          <w:sz w:val="32"/>
          <w:szCs w:val="32"/>
        </w:rPr>
        <w:t>第四节</w:t>
      </w:r>
      <w:r>
        <w:rPr>
          <w:rFonts w:ascii="宋体" w:hAnsi="宋体" w:eastAsia="宋体" w:cs="Times New Roman"/>
          <w:b/>
          <w:bCs/>
          <w:sz w:val="32"/>
          <w:szCs w:val="32"/>
        </w:rPr>
        <w:t></w:t>
      </w:r>
      <w:bookmarkStart w:id="355" w:name="_Hlk153264567"/>
      <w:r>
        <w:rPr>
          <w:rFonts w:hint="eastAsia" w:ascii="宋体" w:hAnsi="宋体" w:eastAsia="宋体" w:cs="Times New Roman"/>
          <w:b/>
          <w:bCs/>
          <w:sz w:val="32"/>
          <w:szCs w:val="32"/>
        </w:rPr>
        <w:t>评标标准</w:t>
      </w:r>
      <w:bookmarkEnd w:id="305"/>
      <w:bookmarkEnd w:id="306"/>
      <w:bookmarkEnd w:id="355"/>
      <w:bookmarkStart w:id="356" w:name="_Toc152679335"/>
    </w:p>
    <w:tbl>
      <w:tblPr>
        <w:tblStyle w:val="10"/>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95"/>
        <w:gridCol w:w="870"/>
        <w:gridCol w:w="4414"/>
        <w:gridCol w:w="2888"/>
      </w:tblGrid>
      <w:tr w14:paraId="778F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dxa"/>
            <w:vAlign w:val="center"/>
          </w:tcPr>
          <w:p w14:paraId="1439CC9A">
            <w:pPr>
              <w:spacing w:line="320" w:lineRule="exact"/>
              <w:ind w:firstLine="28"/>
              <w:jc w:val="center"/>
              <w:rPr>
                <w:rFonts w:ascii="宋体" w:hAnsi="宋体" w:eastAsia="宋体" w:cs="宋体"/>
                <w:b/>
                <w:szCs w:val="21"/>
              </w:rPr>
            </w:pPr>
            <w:r>
              <w:rPr>
                <w:rFonts w:hint="eastAsia" w:ascii="宋体" w:hAnsi="宋体" w:eastAsia="宋体" w:cs="宋体"/>
                <w:b/>
                <w:szCs w:val="21"/>
              </w:rPr>
              <w:t>序号</w:t>
            </w:r>
          </w:p>
        </w:tc>
        <w:tc>
          <w:tcPr>
            <w:tcW w:w="1395" w:type="dxa"/>
            <w:vAlign w:val="center"/>
          </w:tcPr>
          <w:p w14:paraId="086AE573">
            <w:pPr>
              <w:spacing w:line="320" w:lineRule="exact"/>
              <w:ind w:firstLine="28"/>
              <w:jc w:val="center"/>
              <w:rPr>
                <w:rFonts w:ascii="宋体" w:hAnsi="宋体" w:eastAsia="宋体" w:cs="宋体"/>
                <w:b/>
                <w:szCs w:val="21"/>
              </w:rPr>
            </w:pPr>
            <w:r>
              <w:rPr>
                <w:rFonts w:hint="eastAsia" w:ascii="宋体" w:hAnsi="宋体" w:eastAsia="宋体" w:cs="宋体"/>
                <w:b/>
                <w:szCs w:val="21"/>
              </w:rPr>
              <w:t>评分因素</w:t>
            </w:r>
          </w:p>
        </w:tc>
        <w:tc>
          <w:tcPr>
            <w:tcW w:w="870" w:type="dxa"/>
            <w:vAlign w:val="center"/>
          </w:tcPr>
          <w:p w14:paraId="07F1146B">
            <w:pPr>
              <w:spacing w:line="320" w:lineRule="exact"/>
              <w:ind w:firstLine="28"/>
              <w:jc w:val="center"/>
              <w:rPr>
                <w:rFonts w:ascii="宋体" w:hAnsi="宋体" w:eastAsia="宋体" w:cs="宋体"/>
                <w:b/>
                <w:szCs w:val="21"/>
              </w:rPr>
            </w:pPr>
            <w:r>
              <w:rPr>
                <w:rFonts w:hint="eastAsia" w:ascii="宋体" w:hAnsi="宋体" w:eastAsia="宋体" w:cs="宋体"/>
                <w:b/>
                <w:szCs w:val="21"/>
              </w:rPr>
              <w:t>分值</w:t>
            </w:r>
          </w:p>
        </w:tc>
        <w:tc>
          <w:tcPr>
            <w:tcW w:w="4414" w:type="dxa"/>
            <w:vAlign w:val="center"/>
          </w:tcPr>
          <w:p w14:paraId="46A903B8">
            <w:pPr>
              <w:spacing w:line="320" w:lineRule="exact"/>
              <w:ind w:firstLine="28"/>
              <w:jc w:val="center"/>
              <w:rPr>
                <w:rFonts w:ascii="宋体" w:hAnsi="宋体" w:eastAsia="宋体" w:cs="宋体"/>
                <w:b/>
                <w:szCs w:val="21"/>
              </w:rPr>
            </w:pPr>
            <w:r>
              <w:rPr>
                <w:rFonts w:hint="eastAsia" w:ascii="宋体" w:hAnsi="宋体" w:eastAsia="宋体" w:cs="宋体"/>
                <w:b/>
                <w:szCs w:val="21"/>
              </w:rPr>
              <w:t>评分标准</w:t>
            </w:r>
          </w:p>
        </w:tc>
        <w:tc>
          <w:tcPr>
            <w:tcW w:w="2888" w:type="dxa"/>
            <w:vAlign w:val="center"/>
          </w:tcPr>
          <w:p w14:paraId="5D00822F">
            <w:pPr>
              <w:spacing w:line="320" w:lineRule="exact"/>
              <w:jc w:val="center"/>
              <w:rPr>
                <w:rFonts w:ascii="宋体" w:hAnsi="宋体" w:eastAsia="宋体" w:cs="宋体"/>
                <w:b/>
                <w:szCs w:val="21"/>
              </w:rPr>
            </w:pPr>
            <w:r>
              <w:rPr>
                <w:rFonts w:hint="eastAsia" w:ascii="宋体" w:hAnsi="宋体" w:eastAsia="宋体" w:cs="宋体"/>
                <w:b/>
                <w:szCs w:val="21"/>
              </w:rPr>
              <w:t>说明</w:t>
            </w:r>
          </w:p>
        </w:tc>
      </w:tr>
      <w:tr w14:paraId="2B88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795" w:type="dxa"/>
            <w:vAlign w:val="center"/>
          </w:tcPr>
          <w:p w14:paraId="4984DE76">
            <w:pPr>
              <w:spacing w:line="320" w:lineRule="exact"/>
              <w:ind w:firstLine="28"/>
              <w:jc w:val="center"/>
              <w:rPr>
                <w:rFonts w:ascii="宋体" w:hAnsi="宋体" w:eastAsia="宋体" w:cs="宋体"/>
                <w:b/>
                <w:szCs w:val="21"/>
              </w:rPr>
            </w:pPr>
            <w:r>
              <w:rPr>
                <w:rFonts w:hint="eastAsia" w:ascii="宋体" w:hAnsi="宋体" w:eastAsia="宋体" w:cs="宋体"/>
                <w:b/>
                <w:szCs w:val="21"/>
              </w:rPr>
              <w:t>1</w:t>
            </w:r>
          </w:p>
        </w:tc>
        <w:tc>
          <w:tcPr>
            <w:tcW w:w="1395" w:type="dxa"/>
            <w:vAlign w:val="center"/>
          </w:tcPr>
          <w:p w14:paraId="0957420B">
            <w:pPr>
              <w:spacing w:line="320" w:lineRule="exact"/>
              <w:ind w:firstLine="28"/>
              <w:jc w:val="center"/>
              <w:rPr>
                <w:rFonts w:ascii="宋体" w:hAnsi="宋体" w:eastAsia="宋体" w:cs="宋体"/>
                <w:b/>
                <w:bCs/>
                <w:szCs w:val="21"/>
              </w:rPr>
            </w:pPr>
            <w:r>
              <w:rPr>
                <w:rFonts w:hint="eastAsia" w:ascii="宋体" w:hAnsi="宋体" w:eastAsia="宋体" w:cs="宋体"/>
                <w:b/>
                <w:bCs/>
                <w:szCs w:val="21"/>
              </w:rPr>
              <w:t>价格分</w:t>
            </w:r>
          </w:p>
        </w:tc>
        <w:tc>
          <w:tcPr>
            <w:tcW w:w="870" w:type="dxa"/>
            <w:vAlign w:val="center"/>
          </w:tcPr>
          <w:p w14:paraId="738D460F">
            <w:pPr>
              <w:spacing w:line="320" w:lineRule="exact"/>
              <w:ind w:firstLine="28"/>
              <w:jc w:val="center"/>
              <w:rPr>
                <w:rFonts w:ascii="宋体" w:hAnsi="宋体" w:eastAsia="宋体" w:cs="宋体"/>
                <w:szCs w:val="21"/>
              </w:rPr>
            </w:pPr>
            <w:r>
              <w:rPr>
                <w:rFonts w:ascii="宋体" w:hAnsi="宋体" w:eastAsia="宋体" w:cs="宋体"/>
                <w:b/>
                <w:bCs/>
                <w:szCs w:val="21"/>
              </w:rPr>
              <w:t>30</w:t>
            </w:r>
          </w:p>
        </w:tc>
        <w:tc>
          <w:tcPr>
            <w:tcW w:w="4414" w:type="dxa"/>
            <w:vAlign w:val="center"/>
          </w:tcPr>
          <w:p w14:paraId="0DC591C8">
            <w:pPr>
              <w:widowControl/>
              <w:spacing w:line="320" w:lineRule="exact"/>
              <w:jc w:val="left"/>
              <w:rPr>
                <w:rFonts w:ascii="宋体" w:hAnsi="宋体" w:eastAsia="宋体" w:cs="宋体"/>
              </w:rPr>
            </w:pPr>
            <w:r>
              <w:rPr>
                <w:rFonts w:hint="eastAsia" w:ascii="宋体" w:hAnsi="宋体" w:eastAsia="宋体" w:cs="宋体"/>
              </w:rPr>
              <w:t>采用低价优先法计算，即满足</w:t>
            </w:r>
            <w:r>
              <w:rPr>
                <w:rFonts w:hint="eastAsia" w:ascii="宋体" w:hAnsi="宋体" w:eastAsia="宋体" w:cs="宋体"/>
                <w:lang w:eastAsia="zh-CN"/>
              </w:rPr>
              <w:t>采购文件</w:t>
            </w:r>
            <w:r>
              <w:rPr>
                <w:rFonts w:hint="eastAsia" w:ascii="宋体" w:hAnsi="宋体" w:eastAsia="宋体" w:cs="宋体"/>
              </w:rPr>
              <w:t>要求且投标价格最低的投标报价为评标基准价，其价格分为满分。其他投标人的价格分统一按照下列公式计算：投标报价得分=（评标基准价／其他投标人报价）×价格权值×100。</w:t>
            </w:r>
          </w:p>
        </w:tc>
        <w:tc>
          <w:tcPr>
            <w:tcW w:w="2888" w:type="dxa"/>
            <w:vAlign w:val="center"/>
          </w:tcPr>
          <w:p w14:paraId="6F766185">
            <w:pPr>
              <w:widowControl/>
              <w:snapToGrid w:val="0"/>
              <w:spacing w:line="320" w:lineRule="exact"/>
              <w:jc w:val="left"/>
              <w:textAlignment w:val="baseline"/>
              <w:rPr>
                <w:rFonts w:ascii="宋体" w:hAnsi="宋体" w:eastAsia="宋体" w:cs="宋体"/>
                <w:szCs w:val="21"/>
              </w:rPr>
            </w:pPr>
            <w:r>
              <w:rPr>
                <w:rFonts w:hint="eastAsia" w:ascii="宋体" w:hAnsi="宋体" w:eastAsia="宋体" w:cs="宋体"/>
                <w:szCs w:val="21"/>
              </w:rPr>
              <w:t>此处最后报价指经过报价修正，及因落实政府采购政策进行价格调整后的最后报价。详见第四章《评审程序、评审方法和评审标准》</w:t>
            </w:r>
          </w:p>
        </w:tc>
      </w:tr>
      <w:tr w14:paraId="5D15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95" w:type="dxa"/>
            <w:vAlign w:val="center"/>
          </w:tcPr>
          <w:p w14:paraId="22BAF67A">
            <w:pPr>
              <w:spacing w:line="320" w:lineRule="exact"/>
              <w:ind w:firstLine="28"/>
              <w:jc w:val="center"/>
              <w:rPr>
                <w:rFonts w:ascii="宋体" w:hAnsi="宋体" w:eastAsia="宋体" w:cs="宋体"/>
                <w:b/>
                <w:bCs/>
                <w:szCs w:val="21"/>
              </w:rPr>
            </w:pPr>
            <w:r>
              <w:rPr>
                <w:rFonts w:hint="eastAsia" w:ascii="宋体" w:hAnsi="宋体" w:eastAsia="宋体" w:cs="宋体"/>
                <w:b/>
                <w:bCs/>
                <w:szCs w:val="21"/>
              </w:rPr>
              <w:t>2</w:t>
            </w:r>
          </w:p>
        </w:tc>
        <w:tc>
          <w:tcPr>
            <w:tcW w:w="1395" w:type="dxa"/>
            <w:vAlign w:val="center"/>
          </w:tcPr>
          <w:p w14:paraId="798E5FB6">
            <w:pPr>
              <w:spacing w:line="320" w:lineRule="exact"/>
              <w:ind w:firstLine="28"/>
              <w:jc w:val="center"/>
              <w:rPr>
                <w:rFonts w:ascii="宋体" w:hAnsi="宋体" w:eastAsia="宋体" w:cs="宋体"/>
                <w:b/>
                <w:bCs/>
                <w:szCs w:val="21"/>
              </w:rPr>
            </w:pPr>
            <w:r>
              <w:rPr>
                <w:rFonts w:hint="eastAsia" w:ascii="宋体" w:hAnsi="宋体" w:eastAsia="宋体" w:cs="宋体"/>
                <w:b/>
                <w:bCs/>
                <w:szCs w:val="21"/>
                <w:lang w:val="en-US" w:eastAsia="zh-CN"/>
              </w:rPr>
              <w:t>技术分</w:t>
            </w:r>
          </w:p>
        </w:tc>
        <w:tc>
          <w:tcPr>
            <w:tcW w:w="870" w:type="dxa"/>
            <w:vAlign w:val="center"/>
          </w:tcPr>
          <w:p w14:paraId="65FACE90">
            <w:pPr>
              <w:spacing w:line="320" w:lineRule="exact"/>
              <w:ind w:firstLine="28"/>
              <w:jc w:val="center"/>
              <w:rPr>
                <w:rFonts w:hint="default" w:ascii="宋体" w:hAnsi="宋体" w:eastAsia="宋体" w:cs="宋体"/>
                <w:szCs w:val="21"/>
                <w:lang w:val="en-US" w:eastAsia="zh-CN"/>
              </w:rPr>
            </w:pPr>
            <w:r>
              <w:rPr>
                <w:rFonts w:hint="eastAsia" w:ascii="宋体" w:hAnsi="宋体" w:eastAsia="宋体" w:cs="宋体"/>
                <w:b/>
                <w:bCs/>
                <w:szCs w:val="21"/>
                <w:highlight w:val="none"/>
                <w:lang w:val="en-US" w:eastAsia="zh-CN"/>
              </w:rPr>
              <w:t>32</w:t>
            </w:r>
          </w:p>
        </w:tc>
        <w:tc>
          <w:tcPr>
            <w:tcW w:w="4414" w:type="dxa"/>
            <w:vAlign w:val="center"/>
          </w:tcPr>
          <w:p w14:paraId="61D3577B">
            <w:pPr>
              <w:spacing w:line="320" w:lineRule="exact"/>
              <w:rPr>
                <w:rFonts w:ascii="宋体" w:hAnsi="宋体" w:eastAsia="宋体" w:cs="宋体"/>
                <w:szCs w:val="21"/>
              </w:rPr>
            </w:pPr>
          </w:p>
        </w:tc>
        <w:tc>
          <w:tcPr>
            <w:tcW w:w="2888" w:type="dxa"/>
            <w:vAlign w:val="center"/>
          </w:tcPr>
          <w:p w14:paraId="03CFFC7A">
            <w:pPr>
              <w:spacing w:line="320" w:lineRule="exact"/>
              <w:ind w:left="-38"/>
              <w:rPr>
                <w:rFonts w:ascii="宋体" w:hAnsi="宋体" w:eastAsia="宋体" w:cs="宋体"/>
                <w:szCs w:val="21"/>
              </w:rPr>
            </w:pPr>
          </w:p>
        </w:tc>
      </w:tr>
      <w:tr w14:paraId="5F93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795" w:type="dxa"/>
            <w:vAlign w:val="center"/>
          </w:tcPr>
          <w:p w14:paraId="1F99DCAE">
            <w:pPr>
              <w:spacing w:line="320" w:lineRule="exact"/>
              <w:ind w:firstLine="28"/>
              <w:jc w:val="center"/>
              <w:rPr>
                <w:rFonts w:ascii="宋体" w:hAnsi="宋体" w:eastAsia="宋体" w:cs="宋体"/>
                <w:szCs w:val="21"/>
              </w:rPr>
            </w:pPr>
            <w:r>
              <w:rPr>
                <w:rFonts w:hint="eastAsia" w:ascii="宋体" w:hAnsi="宋体" w:eastAsia="宋体" w:cs="宋体"/>
                <w:szCs w:val="21"/>
              </w:rPr>
              <w:t>2.1</w:t>
            </w:r>
          </w:p>
        </w:tc>
        <w:tc>
          <w:tcPr>
            <w:tcW w:w="1395" w:type="dxa"/>
            <w:vAlign w:val="center"/>
          </w:tcPr>
          <w:p w14:paraId="6CB3B0BC">
            <w:pPr>
              <w:ind w:firstLine="28" w:firstLineChars="0"/>
              <w:jc w:val="center"/>
              <w:rPr>
                <w:rFonts w:hint="eastAsia" w:ascii="宋体" w:hAnsi="宋体" w:eastAsia="宋体" w:cs="宋体"/>
                <w:kern w:val="0"/>
                <w:szCs w:val="21"/>
              </w:rPr>
            </w:pPr>
            <w:r>
              <w:rPr>
                <w:rFonts w:hint="eastAsia" w:ascii="宋体" w:hAnsi="宋体" w:eastAsia="宋体" w:cs="宋体"/>
                <w:szCs w:val="21"/>
                <w:lang w:bidi="ar"/>
              </w:rPr>
              <w:t>项目实施方案</w:t>
            </w:r>
          </w:p>
        </w:tc>
        <w:tc>
          <w:tcPr>
            <w:tcW w:w="870" w:type="dxa"/>
            <w:vAlign w:val="center"/>
          </w:tcPr>
          <w:p w14:paraId="44901EF9">
            <w:pPr>
              <w:ind w:firstLine="28" w:firstLineChars="0"/>
              <w:jc w:val="center"/>
              <w:rPr>
                <w:rFonts w:hint="default" w:ascii="宋体" w:hAnsi="宋体" w:eastAsia="宋体" w:cs="宋体"/>
                <w:kern w:val="0"/>
                <w:szCs w:val="21"/>
                <w:lang w:val="en-US" w:eastAsia="zh-CN"/>
              </w:rPr>
            </w:pPr>
            <w:r>
              <w:rPr>
                <w:rFonts w:hint="eastAsia" w:ascii="宋体" w:hAnsi="宋体" w:eastAsia="宋体" w:cs="宋体"/>
                <w:szCs w:val="21"/>
                <w:highlight w:val="none"/>
                <w:lang w:val="en-US" w:eastAsia="zh-CN"/>
              </w:rPr>
              <w:t>10</w:t>
            </w:r>
          </w:p>
        </w:tc>
        <w:tc>
          <w:tcPr>
            <w:tcW w:w="4414" w:type="dxa"/>
            <w:vAlign w:val="center"/>
          </w:tcPr>
          <w:p w14:paraId="7A77C3DE">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根据</w:t>
            </w:r>
            <w:r>
              <w:rPr>
                <w:rFonts w:hint="eastAsia" w:ascii="宋体" w:hAnsi="宋体" w:eastAsia="宋体" w:cs="宋体"/>
                <w:szCs w:val="21"/>
                <w:highlight w:val="none"/>
                <w:lang w:val="en-US" w:eastAsia="zh-CN" w:bidi="ar"/>
              </w:rPr>
              <w:t>投标人</w:t>
            </w:r>
            <w:r>
              <w:rPr>
                <w:rFonts w:hint="eastAsia" w:ascii="宋体" w:hAnsi="宋体" w:eastAsia="宋体" w:cs="宋体"/>
                <w:szCs w:val="21"/>
                <w:highlight w:val="none"/>
                <w:lang w:bidi="ar"/>
              </w:rPr>
              <w:t>提供的项目实施方案内容的完整性及进度计划安排的合理性进行打分，包括但不限于供应商如何在</w:t>
            </w:r>
            <w:r>
              <w:rPr>
                <w:rFonts w:hint="eastAsia" w:ascii="宋体" w:hAnsi="宋体" w:eastAsia="宋体" w:cs="宋体"/>
                <w:szCs w:val="21"/>
                <w:highlight w:val="none"/>
                <w:lang w:val="en-US" w:eastAsia="zh-CN" w:bidi="ar"/>
              </w:rPr>
              <w:t>中标</w:t>
            </w:r>
            <w:r>
              <w:rPr>
                <w:rFonts w:hint="eastAsia" w:ascii="宋体" w:hAnsi="宋体" w:eastAsia="宋体" w:cs="宋体"/>
                <w:szCs w:val="21"/>
                <w:highlight w:val="none"/>
                <w:lang w:bidi="ar"/>
              </w:rPr>
              <w:t>后有效地组织技术和人员力量，按时保质地完成供货、安装验收等。</w:t>
            </w:r>
          </w:p>
          <w:p w14:paraId="6CC69D3F">
            <w:pPr>
              <w:spacing w:line="276" w:lineRule="auto"/>
              <w:rPr>
                <w:rFonts w:hint="eastAsia" w:ascii="宋体" w:hAnsi="宋体" w:eastAsia="宋体" w:cs="宋体"/>
                <w:szCs w:val="21"/>
                <w:highlight w:val="none"/>
                <w:lang w:bidi="ar"/>
              </w:rPr>
            </w:pPr>
            <w:r>
              <w:rPr>
                <w:rFonts w:hint="eastAsia" w:ascii="宋体" w:hAnsi="宋体" w:eastAsia="宋体" w:cs="宋体"/>
                <w:szCs w:val="21"/>
                <w:highlight w:val="none"/>
              </w:rPr>
              <w:t>实</w:t>
            </w:r>
            <w:r>
              <w:rPr>
                <w:rFonts w:hint="eastAsia" w:ascii="宋体" w:hAnsi="宋体" w:eastAsia="宋体" w:cs="宋体"/>
                <w:szCs w:val="21"/>
                <w:highlight w:val="none"/>
                <w:lang w:bidi="ar"/>
              </w:rPr>
              <w:t>施方案内容完整、进度计划安排合理、优于采购人需求的得</w:t>
            </w:r>
            <w:r>
              <w:rPr>
                <w:rFonts w:hint="eastAsia" w:ascii="宋体" w:hAnsi="宋体" w:eastAsia="宋体" w:cs="宋体"/>
                <w:szCs w:val="21"/>
                <w:highlight w:val="none"/>
                <w:lang w:val="en-US" w:eastAsia="zh-CN" w:bidi="ar"/>
              </w:rPr>
              <w:t>10</w:t>
            </w:r>
            <w:r>
              <w:rPr>
                <w:rFonts w:hint="eastAsia" w:ascii="宋体" w:hAnsi="宋体" w:eastAsia="宋体" w:cs="宋体"/>
                <w:szCs w:val="21"/>
                <w:highlight w:val="none"/>
                <w:lang w:bidi="ar"/>
              </w:rPr>
              <w:t>分；</w:t>
            </w:r>
          </w:p>
          <w:p w14:paraId="48D1C4BC">
            <w:pPr>
              <w:spacing w:line="276"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实施方案内容较完整、进度计划安排较合理、满足采购人需求的得</w:t>
            </w:r>
            <w:r>
              <w:rPr>
                <w:rFonts w:hint="eastAsia" w:ascii="宋体" w:hAnsi="宋体" w:eastAsia="宋体" w:cs="宋体"/>
                <w:szCs w:val="21"/>
                <w:highlight w:val="none"/>
                <w:lang w:val="en-US" w:eastAsia="zh-CN" w:bidi="ar"/>
              </w:rPr>
              <w:t>6</w:t>
            </w:r>
            <w:r>
              <w:rPr>
                <w:rFonts w:hint="eastAsia" w:ascii="宋体" w:hAnsi="宋体" w:eastAsia="宋体" w:cs="宋体"/>
                <w:szCs w:val="21"/>
                <w:highlight w:val="none"/>
                <w:lang w:bidi="ar"/>
              </w:rPr>
              <w:t>分；</w:t>
            </w:r>
          </w:p>
          <w:p w14:paraId="4BCFE841">
            <w:pPr>
              <w:spacing w:line="276"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实施方案内容一般、进度计划安排一般、基本满足采购人需求的得</w:t>
            </w:r>
            <w:r>
              <w:rPr>
                <w:rFonts w:hint="eastAsia" w:ascii="宋体" w:hAnsi="宋体" w:eastAsia="宋体" w:cs="宋体"/>
                <w:szCs w:val="21"/>
                <w:highlight w:val="none"/>
                <w:lang w:val="en-US" w:eastAsia="zh-CN" w:bidi="ar"/>
              </w:rPr>
              <w:t>3</w:t>
            </w:r>
            <w:r>
              <w:rPr>
                <w:rFonts w:hint="eastAsia" w:ascii="宋体" w:hAnsi="宋体" w:eastAsia="宋体" w:cs="宋体"/>
                <w:szCs w:val="21"/>
                <w:highlight w:val="none"/>
                <w:lang w:bidi="ar"/>
              </w:rPr>
              <w:t>分；</w:t>
            </w:r>
          </w:p>
          <w:p w14:paraId="504C9F4E">
            <w:pPr>
              <w:spacing w:line="276"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实施方案内容较少、进度计划安排不合理、不能很好满足采购人需求的得1分；</w:t>
            </w:r>
          </w:p>
          <w:p w14:paraId="224CD001">
            <w:pPr>
              <w:rPr>
                <w:rFonts w:hint="eastAsia" w:ascii="宋体" w:hAnsi="宋体" w:eastAsia="宋体" w:cs="宋体"/>
                <w:kern w:val="0"/>
                <w:szCs w:val="21"/>
                <w:lang w:val="zh-CN"/>
              </w:rPr>
            </w:pPr>
            <w:r>
              <w:rPr>
                <w:rFonts w:hint="eastAsia" w:ascii="宋体" w:hAnsi="宋体" w:eastAsia="宋体" w:cs="宋体"/>
                <w:szCs w:val="21"/>
                <w:highlight w:val="none"/>
                <w:lang w:bidi="ar"/>
              </w:rPr>
              <w:t>不提供不得分。</w:t>
            </w:r>
          </w:p>
        </w:tc>
        <w:tc>
          <w:tcPr>
            <w:tcW w:w="2888" w:type="dxa"/>
            <w:vAlign w:val="center"/>
          </w:tcPr>
          <w:p w14:paraId="213A95D8">
            <w:pPr>
              <w:spacing w:line="320" w:lineRule="exact"/>
              <w:ind w:left="-38" w:leftChars="0"/>
              <w:rPr>
                <w:rFonts w:ascii="宋体" w:hAnsi="宋体" w:eastAsia="宋体" w:cs="宋体"/>
                <w:szCs w:val="21"/>
              </w:rPr>
            </w:pPr>
            <w:r>
              <w:rPr>
                <w:rFonts w:hint="eastAsia" w:ascii="宋体" w:hAnsi="宋体" w:eastAsia="宋体" w:cs="宋体"/>
                <w:szCs w:val="21"/>
              </w:rPr>
              <w:t>根据投标文件进行评审。</w:t>
            </w:r>
          </w:p>
        </w:tc>
      </w:tr>
      <w:tr w14:paraId="08A1A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31325041">
            <w:pPr>
              <w:spacing w:line="320" w:lineRule="exact"/>
              <w:ind w:firstLine="28"/>
              <w:jc w:val="center"/>
              <w:rPr>
                <w:rFonts w:ascii="宋体" w:hAnsi="宋体" w:eastAsia="宋体" w:cs="宋体"/>
                <w:szCs w:val="21"/>
              </w:rPr>
            </w:pPr>
            <w:r>
              <w:rPr>
                <w:rFonts w:hint="eastAsia" w:ascii="宋体" w:hAnsi="宋体" w:eastAsia="宋体" w:cs="宋体"/>
                <w:szCs w:val="21"/>
              </w:rPr>
              <w:t>2.2</w:t>
            </w:r>
          </w:p>
        </w:tc>
        <w:tc>
          <w:tcPr>
            <w:tcW w:w="1395" w:type="dxa"/>
            <w:vAlign w:val="center"/>
          </w:tcPr>
          <w:p w14:paraId="723D9ADD">
            <w:pPr>
              <w:ind w:firstLine="28" w:firstLineChars="0"/>
              <w:jc w:val="center"/>
              <w:rPr>
                <w:rFonts w:hint="eastAsia" w:ascii="宋体" w:hAnsi="宋体" w:eastAsia="宋体" w:cs="宋体"/>
                <w:kern w:val="0"/>
                <w:szCs w:val="21"/>
              </w:rPr>
            </w:pPr>
            <w:r>
              <w:rPr>
                <w:rFonts w:hint="eastAsia" w:ascii="宋体" w:hAnsi="宋体" w:eastAsia="宋体" w:cs="宋体"/>
                <w:szCs w:val="21"/>
                <w:lang w:bidi="ar"/>
              </w:rPr>
              <w:t>培训方案</w:t>
            </w:r>
          </w:p>
        </w:tc>
        <w:tc>
          <w:tcPr>
            <w:tcW w:w="870" w:type="dxa"/>
            <w:vAlign w:val="center"/>
          </w:tcPr>
          <w:p w14:paraId="406AF48A">
            <w:pPr>
              <w:ind w:firstLine="28" w:firstLineChars="0"/>
              <w:jc w:val="center"/>
              <w:rPr>
                <w:rFonts w:hint="default" w:ascii="宋体" w:hAnsi="宋体" w:eastAsia="宋体" w:cs="宋体"/>
                <w:kern w:val="0"/>
                <w:szCs w:val="21"/>
                <w:lang w:val="en-US" w:eastAsia="zh-CN"/>
              </w:rPr>
            </w:pPr>
            <w:r>
              <w:rPr>
                <w:rFonts w:hint="eastAsia" w:ascii="宋体" w:hAnsi="宋体" w:eastAsia="宋体" w:cs="宋体"/>
                <w:szCs w:val="21"/>
                <w:highlight w:val="none"/>
              </w:rPr>
              <w:t>6</w:t>
            </w:r>
          </w:p>
        </w:tc>
        <w:tc>
          <w:tcPr>
            <w:tcW w:w="4414" w:type="dxa"/>
            <w:vAlign w:val="center"/>
          </w:tcPr>
          <w:p w14:paraId="3AE73F37">
            <w:pPr>
              <w:spacing w:line="276" w:lineRule="auto"/>
              <w:jc w:val="left"/>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bidi="ar"/>
              </w:rPr>
              <w:t>投标人</w:t>
            </w:r>
            <w:r>
              <w:rPr>
                <w:rFonts w:hint="eastAsia" w:ascii="宋体" w:hAnsi="宋体" w:eastAsia="宋体" w:cs="宋体"/>
                <w:kern w:val="0"/>
                <w:szCs w:val="21"/>
                <w:highlight w:val="none"/>
                <w:lang w:bidi="ar"/>
              </w:rPr>
              <w:t>培训方案情况比较：包括培训步骤、培训计划、培训记录表等。</w:t>
            </w:r>
          </w:p>
          <w:p w14:paraId="474F1879">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培训方案详细具体，可行性高，优于项目需求的得6分；</w:t>
            </w:r>
          </w:p>
          <w:p w14:paraId="5DE134D0">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培训方案较为详细具体，可行性较高，满足项目需求的得</w:t>
            </w:r>
            <w:r>
              <w:rPr>
                <w:rFonts w:hint="eastAsia" w:ascii="宋体" w:hAnsi="宋体" w:eastAsia="宋体" w:cs="宋体"/>
                <w:szCs w:val="21"/>
                <w:highlight w:val="none"/>
                <w:lang w:val="en-US" w:eastAsia="zh-CN" w:bidi="ar"/>
              </w:rPr>
              <w:t>3</w:t>
            </w:r>
            <w:r>
              <w:rPr>
                <w:rFonts w:hint="eastAsia" w:ascii="宋体" w:hAnsi="宋体" w:eastAsia="宋体" w:cs="宋体"/>
                <w:szCs w:val="21"/>
                <w:highlight w:val="none"/>
                <w:lang w:bidi="ar"/>
              </w:rPr>
              <w:t>分；</w:t>
            </w:r>
          </w:p>
          <w:p w14:paraId="2D50B7EC">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培训方案不够详细具体，可行性较低，不能完全满足项目需求的得</w:t>
            </w:r>
            <w:r>
              <w:rPr>
                <w:rFonts w:hint="eastAsia" w:ascii="宋体" w:hAnsi="宋体" w:eastAsia="宋体" w:cs="宋体"/>
                <w:szCs w:val="21"/>
                <w:highlight w:val="none"/>
                <w:lang w:val="en-US" w:eastAsia="zh-CN" w:bidi="ar"/>
              </w:rPr>
              <w:t>1</w:t>
            </w:r>
            <w:r>
              <w:rPr>
                <w:rFonts w:hint="eastAsia" w:ascii="宋体" w:hAnsi="宋体" w:eastAsia="宋体" w:cs="宋体"/>
                <w:szCs w:val="21"/>
                <w:highlight w:val="none"/>
                <w:lang w:bidi="ar"/>
              </w:rPr>
              <w:t>分；</w:t>
            </w:r>
          </w:p>
          <w:p w14:paraId="6BEDBDE6">
            <w:pPr>
              <w:rPr>
                <w:rFonts w:hint="eastAsia" w:ascii="宋体" w:hAnsi="宋体" w:eastAsia="宋体" w:cs="宋体"/>
                <w:kern w:val="0"/>
                <w:szCs w:val="21"/>
              </w:rPr>
            </w:pPr>
            <w:r>
              <w:rPr>
                <w:rFonts w:hint="eastAsia" w:ascii="宋体" w:hAnsi="宋体" w:eastAsia="宋体" w:cs="宋体"/>
                <w:szCs w:val="21"/>
                <w:highlight w:val="none"/>
                <w:lang w:bidi="ar"/>
              </w:rPr>
              <w:t>不提供不得分。</w:t>
            </w:r>
          </w:p>
        </w:tc>
        <w:tc>
          <w:tcPr>
            <w:tcW w:w="2888" w:type="dxa"/>
            <w:vAlign w:val="center"/>
          </w:tcPr>
          <w:p w14:paraId="5C2EC0A7">
            <w:pPr>
              <w:spacing w:line="320" w:lineRule="exact"/>
              <w:ind w:left="-38" w:leftChars="0"/>
              <w:rPr>
                <w:rFonts w:ascii="宋体" w:hAnsi="宋体" w:eastAsia="宋体" w:cs="宋体"/>
                <w:szCs w:val="21"/>
              </w:rPr>
            </w:pPr>
            <w:r>
              <w:rPr>
                <w:rFonts w:hint="eastAsia" w:ascii="宋体" w:hAnsi="宋体" w:eastAsia="宋体" w:cs="宋体"/>
                <w:szCs w:val="21"/>
              </w:rPr>
              <w:t>根据投标文件进行评审。</w:t>
            </w:r>
          </w:p>
        </w:tc>
      </w:tr>
      <w:tr w14:paraId="2EAE9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6FDD1E59">
            <w:pPr>
              <w:spacing w:line="320" w:lineRule="exact"/>
              <w:ind w:firstLine="28"/>
              <w:jc w:val="center"/>
              <w:rPr>
                <w:rFonts w:hint="default" w:ascii="宋体" w:hAnsi="宋体" w:eastAsia="宋体" w:cs="宋体"/>
                <w:szCs w:val="21"/>
                <w:lang w:val="en-US" w:eastAsia="zh-CN"/>
              </w:rPr>
            </w:pPr>
            <w:r>
              <w:rPr>
                <w:rFonts w:hint="eastAsia" w:ascii="宋体" w:hAnsi="宋体" w:eastAsia="宋体" w:cs="宋体"/>
                <w:szCs w:val="21"/>
                <w:lang w:val="en-US" w:eastAsia="zh-CN"/>
              </w:rPr>
              <w:t>2.3</w:t>
            </w:r>
          </w:p>
        </w:tc>
        <w:tc>
          <w:tcPr>
            <w:tcW w:w="1395" w:type="dxa"/>
            <w:vAlign w:val="center"/>
          </w:tcPr>
          <w:p w14:paraId="64469B55">
            <w:pPr>
              <w:ind w:firstLine="28" w:firstLineChars="0"/>
              <w:jc w:val="center"/>
              <w:rPr>
                <w:rFonts w:hint="eastAsia" w:ascii="宋体" w:hAnsi="宋体" w:eastAsia="宋体" w:cs="宋体"/>
                <w:kern w:val="0"/>
                <w:szCs w:val="21"/>
              </w:rPr>
            </w:pPr>
            <w:r>
              <w:rPr>
                <w:rFonts w:hint="eastAsia" w:ascii="宋体" w:hAnsi="宋体" w:eastAsia="宋体" w:cs="宋体"/>
                <w:szCs w:val="21"/>
                <w:lang w:bidi="ar"/>
              </w:rPr>
              <w:t>售后服务管理体系方案</w:t>
            </w:r>
          </w:p>
        </w:tc>
        <w:tc>
          <w:tcPr>
            <w:tcW w:w="870" w:type="dxa"/>
            <w:vAlign w:val="center"/>
          </w:tcPr>
          <w:p w14:paraId="31A0D649">
            <w:pPr>
              <w:ind w:firstLine="28" w:firstLineChars="0"/>
              <w:jc w:val="center"/>
              <w:rPr>
                <w:rFonts w:hint="default" w:ascii="宋体" w:hAnsi="宋体" w:eastAsia="宋体" w:cs="宋体"/>
                <w:kern w:val="0"/>
                <w:szCs w:val="21"/>
                <w:lang w:val="en-US" w:eastAsia="zh-CN"/>
              </w:rPr>
            </w:pPr>
            <w:r>
              <w:rPr>
                <w:rFonts w:hint="eastAsia" w:ascii="宋体" w:hAnsi="宋体" w:eastAsia="宋体" w:cs="宋体"/>
                <w:szCs w:val="21"/>
                <w:highlight w:val="none"/>
                <w:lang w:val="en-US" w:eastAsia="zh-CN"/>
              </w:rPr>
              <w:t>6</w:t>
            </w:r>
          </w:p>
        </w:tc>
        <w:tc>
          <w:tcPr>
            <w:tcW w:w="4414" w:type="dxa"/>
            <w:vAlign w:val="center"/>
          </w:tcPr>
          <w:p w14:paraId="77BE9AE7">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针对本项目制定的售后服务管理体系方案，包括售后服务人员、服务机制、响应时间、故障解决等内容的合理性和可行性。</w:t>
            </w:r>
          </w:p>
          <w:p w14:paraId="38CB2307">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售后服务方案完整合理，可行性高，优于项目需求的得</w:t>
            </w:r>
            <w:r>
              <w:rPr>
                <w:rFonts w:hint="eastAsia" w:ascii="宋体" w:hAnsi="宋体" w:eastAsia="宋体" w:cs="宋体"/>
                <w:szCs w:val="21"/>
                <w:highlight w:val="none"/>
                <w:lang w:val="en-US" w:eastAsia="zh-CN" w:bidi="ar"/>
              </w:rPr>
              <w:t>6</w:t>
            </w:r>
            <w:r>
              <w:rPr>
                <w:rFonts w:hint="eastAsia" w:ascii="宋体" w:hAnsi="宋体" w:eastAsia="宋体" w:cs="宋体"/>
                <w:szCs w:val="21"/>
                <w:highlight w:val="none"/>
                <w:lang w:bidi="ar"/>
              </w:rPr>
              <w:t>分；</w:t>
            </w:r>
          </w:p>
          <w:p w14:paraId="7673BEB6">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售后服务方案较为完整合理，可行性较高，满足项目需求的得</w:t>
            </w:r>
            <w:r>
              <w:rPr>
                <w:rFonts w:hint="eastAsia" w:ascii="宋体" w:hAnsi="宋体" w:eastAsia="宋体" w:cs="宋体"/>
                <w:szCs w:val="21"/>
                <w:highlight w:val="none"/>
                <w:lang w:val="en-US" w:eastAsia="zh-CN" w:bidi="ar"/>
              </w:rPr>
              <w:t>3</w:t>
            </w:r>
            <w:r>
              <w:rPr>
                <w:rFonts w:hint="eastAsia" w:ascii="宋体" w:hAnsi="宋体" w:eastAsia="宋体" w:cs="宋体"/>
                <w:szCs w:val="21"/>
                <w:highlight w:val="none"/>
                <w:lang w:bidi="ar"/>
              </w:rPr>
              <w:t>分；</w:t>
            </w:r>
          </w:p>
          <w:p w14:paraId="1C0A0FF1">
            <w:pPr>
              <w:spacing w:line="276" w:lineRule="auto"/>
              <w:rPr>
                <w:rFonts w:hint="eastAsia" w:ascii="宋体" w:hAnsi="宋体" w:eastAsia="宋体" w:cs="宋体"/>
                <w:szCs w:val="21"/>
                <w:highlight w:val="none"/>
              </w:rPr>
            </w:pPr>
            <w:r>
              <w:rPr>
                <w:rFonts w:hint="eastAsia" w:ascii="宋体" w:hAnsi="宋体" w:eastAsia="宋体" w:cs="宋体"/>
                <w:szCs w:val="21"/>
                <w:highlight w:val="none"/>
                <w:lang w:bidi="ar"/>
              </w:rPr>
              <w:t>售后服务方案不够完整合理，可行性较低，不能完全满足项目需求的得</w:t>
            </w:r>
            <w:r>
              <w:rPr>
                <w:rFonts w:hint="eastAsia" w:ascii="宋体" w:hAnsi="宋体" w:eastAsia="宋体" w:cs="宋体"/>
                <w:szCs w:val="21"/>
                <w:highlight w:val="none"/>
                <w:lang w:val="en-US" w:eastAsia="zh-CN" w:bidi="ar"/>
              </w:rPr>
              <w:t>1</w:t>
            </w:r>
            <w:r>
              <w:rPr>
                <w:rFonts w:hint="eastAsia" w:ascii="宋体" w:hAnsi="宋体" w:eastAsia="宋体" w:cs="宋体"/>
                <w:szCs w:val="21"/>
                <w:highlight w:val="none"/>
                <w:lang w:bidi="ar"/>
              </w:rPr>
              <w:t>分；</w:t>
            </w:r>
          </w:p>
          <w:p w14:paraId="2339E794">
            <w:pPr>
              <w:rPr>
                <w:rFonts w:hint="eastAsia" w:ascii="宋体" w:hAnsi="宋体" w:eastAsia="宋体" w:cs="宋体"/>
                <w:kern w:val="0"/>
                <w:szCs w:val="21"/>
              </w:rPr>
            </w:pPr>
            <w:r>
              <w:rPr>
                <w:rFonts w:hint="eastAsia" w:ascii="宋体" w:hAnsi="宋体" w:eastAsia="宋体" w:cs="宋体"/>
                <w:szCs w:val="21"/>
                <w:highlight w:val="none"/>
                <w:lang w:bidi="ar"/>
              </w:rPr>
              <w:t>不提供不得分。</w:t>
            </w:r>
          </w:p>
        </w:tc>
        <w:tc>
          <w:tcPr>
            <w:tcW w:w="2888" w:type="dxa"/>
            <w:vAlign w:val="center"/>
          </w:tcPr>
          <w:p w14:paraId="6828443E">
            <w:pPr>
              <w:spacing w:line="320" w:lineRule="exact"/>
              <w:ind w:left="-38" w:leftChars="0"/>
              <w:rPr>
                <w:rFonts w:ascii="宋体" w:hAnsi="宋体" w:eastAsia="宋体" w:cs="宋体"/>
                <w:szCs w:val="21"/>
              </w:rPr>
            </w:pPr>
            <w:r>
              <w:rPr>
                <w:rFonts w:hint="eastAsia" w:ascii="宋体" w:hAnsi="宋体" w:eastAsia="宋体" w:cs="宋体"/>
                <w:szCs w:val="21"/>
              </w:rPr>
              <w:t>根据投标文件进行评审。</w:t>
            </w:r>
          </w:p>
        </w:tc>
      </w:tr>
      <w:tr w14:paraId="24CB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4E883268">
            <w:pPr>
              <w:spacing w:line="320" w:lineRule="exact"/>
              <w:ind w:firstLine="28"/>
              <w:jc w:val="center"/>
              <w:rPr>
                <w:rFonts w:hint="default" w:ascii="宋体" w:hAnsi="宋体" w:eastAsia="宋体" w:cs="宋体"/>
                <w:szCs w:val="21"/>
                <w:lang w:val="en-US" w:eastAsia="zh-CN"/>
              </w:rPr>
            </w:pPr>
            <w:r>
              <w:rPr>
                <w:rFonts w:hint="eastAsia" w:ascii="宋体" w:hAnsi="宋体" w:eastAsia="宋体" w:cs="宋体"/>
                <w:szCs w:val="21"/>
                <w:lang w:val="en-US" w:eastAsia="zh-CN"/>
              </w:rPr>
              <w:t>2.4</w:t>
            </w:r>
          </w:p>
        </w:tc>
        <w:tc>
          <w:tcPr>
            <w:tcW w:w="1395" w:type="dxa"/>
            <w:vAlign w:val="center"/>
          </w:tcPr>
          <w:p w14:paraId="6E6A2E34">
            <w:pPr>
              <w:spacing w:line="276" w:lineRule="auto"/>
              <w:jc w:val="center"/>
              <w:rPr>
                <w:rFonts w:hint="eastAsia" w:ascii="宋体" w:hAnsi="宋体" w:eastAsia="宋体" w:cs="宋体"/>
                <w:szCs w:val="21"/>
                <w:lang w:bidi="ar"/>
              </w:rPr>
            </w:pPr>
            <w:r>
              <w:rPr>
                <w:rFonts w:hint="eastAsia" w:ascii="宋体" w:hAnsi="宋体" w:eastAsia="宋体" w:cs="宋体"/>
                <w:color w:val="auto"/>
                <w:szCs w:val="21"/>
                <w:lang w:val="zh-CN"/>
              </w:rPr>
              <w:t>增值措施</w:t>
            </w:r>
          </w:p>
        </w:tc>
        <w:tc>
          <w:tcPr>
            <w:tcW w:w="870" w:type="dxa"/>
            <w:vAlign w:val="center"/>
          </w:tcPr>
          <w:p w14:paraId="104352A4">
            <w:pPr>
              <w:spacing w:line="276" w:lineRule="auto"/>
              <w:jc w:val="center"/>
              <w:rPr>
                <w:rFonts w:hint="eastAsia" w:ascii="宋体" w:hAnsi="宋体" w:eastAsia="宋体" w:cs="宋体"/>
                <w:szCs w:val="21"/>
                <w:highlight w:val="none"/>
                <w:lang w:val="en-US" w:eastAsia="zh-CN"/>
              </w:rPr>
            </w:pPr>
            <w:r>
              <w:rPr>
                <w:rFonts w:hint="eastAsia" w:ascii="宋体" w:hAnsi="宋体" w:eastAsia="宋体" w:cs="宋体"/>
                <w:color w:val="auto"/>
                <w:szCs w:val="21"/>
                <w:highlight w:val="none"/>
                <w:lang w:val="en-US" w:eastAsia="zh-CN"/>
              </w:rPr>
              <w:t>10</w:t>
            </w:r>
          </w:p>
        </w:tc>
        <w:tc>
          <w:tcPr>
            <w:tcW w:w="4414" w:type="dxa"/>
            <w:vAlign w:val="center"/>
          </w:tcPr>
          <w:p w14:paraId="407EAC8F">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lang w:val="zh-CN"/>
              </w:rPr>
              <w:t>针对本项目提出</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lang w:val="zh-CN"/>
              </w:rPr>
              <w:t>除基础服务以外的创新、增值服务方案。由评委综合打分：</w:t>
            </w:r>
          </w:p>
          <w:p w14:paraId="00BA5699">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针对本项目服务创新及增值措施方案内容详实，措施针对性强，得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rPr>
              <w:t>分；</w:t>
            </w:r>
          </w:p>
          <w:p w14:paraId="2758C4E1">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针对本项目服务创新及增值措施方案内容详实，措施针对性较强，得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val="zh-CN"/>
              </w:rPr>
              <w:t>分；</w:t>
            </w:r>
          </w:p>
          <w:p w14:paraId="556FA5CE">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针对本项目服务创新及增值措施方案内容较详实，措施针对性一般，得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zh-CN"/>
              </w:rPr>
              <w:t>分；</w:t>
            </w:r>
          </w:p>
          <w:p w14:paraId="6C347BD7">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针对本项目服务创新及增值措施方案内容</w:t>
            </w:r>
            <w:r>
              <w:rPr>
                <w:rFonts w:hint="eastAsia" w:ascii="宋体" w:hAnsi="宋体" w:eastAsia="宋体" w:cs="宋体"/>
                <w:color w:val="auto"/>
                <w:szCs w:val="21"/>
                <w:highlight w:val="none"/>
                <w:lang w:val="en-US" w:eastAsia="zh-CN"/>
              </w:rPr>
              <w:t>无实操性、不合理的</w:t>
            </w:r>
            <w:r>
              <w:rPr>
                <w:rFonts w:hint="eastAsia" w:ascii="宋体" w:hAnsi="宋体" w:eastAsia="宋体" w:cs="宋体"/>
                <w:color w:val="auto"/>
                <w:szCs w:val="21"/>
                <w:highlight w:val="none"/>
                <w:lang w:val="zh-CN"/>
              </w:rPr>
              <w:t>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rPr>
              <w:t>分；</w:t>
            </w:r>
          </w:p>
          <w:p w14:paraId="3ADA7ABF">
            <w:pPr>
              <w:spacing w:line="276" w:lineRule="auto"/>
              <w:rPr>
                <w:rFonts w:hint="eastAsia" w:ascii="宋体" w:hAnsi="宋体" w:eastAsia="宋体" w:cs="宋体"/>
                <w:szCs w:val="21"/>
                <w:highlight w:val="none"/>
                <w:lang w:bidi="ar"/>
              </w:rPr>
            </w:pPr>
            <w:r>
              <w:rPr>
                <w:rFonts w:hint="eastAsia" w:ascii="宋体" w:hAnsi="宋体" w:eastAsia="宋体" w:cs="宋体"/>
                <w:color w:val="auto"/>
                <w:szCs w:val="21"/>
                <w:highlight w:val="none"/>
                <w:lang w:val="zh-CN"/>
              </w:rPr>
              <w:t>无不得分。</w:t>
            </w:r>
          </w:p>
        </w:tc>
        <w:tc>
          <w:tcPr>
            <w:tcW w:w="2888" w:type="dxa"/>
            <w:vAlign w:val="center"/>
          </w:tcPr>
          <w:p w14:paraId="29054EDD">
            <w:pPr>
              <w:spacing w:line="320" w:lineRule="exact"/>
              <w:ind w:left="-38" w:leftChars="0"/>
              <w:rPr>
                <w:rFonts w:ascii="宋体" w:hAnsi="宋体" w:eastAsia="宋体" w:cs="宋体"/>
                <w:szCs w:val="21"/>
              </w:rPr>
            </w:pPr>
            <w:r>
              <w:rPr>
                <w:rFonts w:hint="eastAsia" w:ascii="宋体" w:hAnsi="宋体" w:eastAsia="宋体" w:cs="宋体"/>
                <w:szCs w:val="21"/>
              </w:rPr>
              <w:t>根据投标文件进行评审。</w:t>
            </w:r>
          </w:p>
        </w:tc>
      </w:tr>
      <w:tr w14:paraId="4831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95" w:type="dxa"/>
            <w:vAlign w:val="center"/>
          </w:tcPr>
          <w:p w14:paraId="14812C89">
            <w:pPr>
              <w:spacing w:line="320" w:lineRule="exact"/>
              <w:ind w:firstLine="28"/>
              <w:jc w:val="center"/>
              <w:rPr>
                <w:rFonts w:ascii="宋体" w:hAnsi="宋体" w:eastAsia="宋体" w:cs="宋体"/>
                <w:b/>
                <w:bCs/>
                <w:szCs w:val="21"/>
              </w:rPr>
            </w:pPr>
            <w:r>
              <w:rPr>
                <w:rFonts w:hint="eastAsia" w:ascii="宋体" w:hAnsi="宋体" w:eastAsia="宋体" w:cs="宋体"/>
                <w:b/>
                <w:bCs/>
                <w:szCs w:val="21"/>
              </w:rPr>
              <w:t>3</w:t>
            </w:r>
          </w:p>
        </w:tc>
        <w:tc>
          <w:tcPr>
            <w:tcW w:w="1395" w:type="dxa"/>
            <w:vAlign w:val="center"/>
          </w:tcPr>
          <w:p w14:paraId="3A963FCA">
            <w:pPr>
              <w:spacing w:line="320" w:lineRule="exact"/>
              <w:ind w:firstLine="28"/>
              <w:jc w:val="center"/>
              <w:rPr>
                <w:rFonts w:ascii="宋体" w:hAnsi="宋体" w:eastAsia="宋体" w:cs="宋体"/>
                <w:b/>
                <w:bCs/>
                <w:szCs w:val="21"/>
              </w:rPr>
            </w:pPr>
            <w:r>
              <w:rPr>
                <w:rFonts w:hint="eastAsia" w:ascii="宋体" w:hAnsi="宋体" w:eastAsia="宋体" w:cs="宋体"/>
                <w:b/>
                <w:bCs/>
                <w:szCs w:val="21"/>
                <w:lang w:val="en-US" w:eastAsia="zh-CN"/>
              </w:rPr>
              <w:t>商务</w:t>
            </w:r>
            <w:r>
              <w:rPr>
                <w:rFonts w:hint="eastAsia" w:ascii="宋体" w:hAnsi="宋体" w:eastAsia="宋体" w:cs="宋体"/>
                <w:b/>
                <w:bCs/>
                <w:szCs w:val="21"/>
              </w:rPr>
              <w:t>分</w:t>
            </w:r>
          </w:p>
        </w:tc>
        <w:tc>
          <w:tcPr>
            <w:tcW w:w="870" w:type="dxa"/>
            <w:vAlign w:val="center"/>
          </w:tcPr>
          <w:p w14:paraId="3119EED1">
            <w:pPr>
              <w:spacing w:line="320" w:lineRule="exact"/>
              <w:ind w:firstLine="28"/>
              <w:jc w:val="center"/>
              <w:rPr>
                <w:rFonts w:hint="default" w:ascii="宋体" w:hAnsi="宋体" w:eastAsia="宋体" w:cs="宋体"/>
                <w:szCs w:val="21"/>
                <w:lang w:val="en-US" w:eastAsia="zh-CN"/>
              </w:rPr>
            </w:pPr>
            <w:r>
              <w:rPr>
                <w:rFonts w:hint="eastAsia" w:ascii="宋体" w:hAnsi="宋体" w:eastAsia="宋体" w:cs="宋体"/>
                <w:b/>
                <w:bCs/>
                <w:szCs w:val="21"/>
                <w:lang w:val="en-US" w:eastAsia="zh-CN"/>
              </w:rPr>
              <w:t>38</w:t>
            </w:r>
          </w:p>
        </w:tc>
        <w:tc>
          <w:tcPr>
            <w:tcW w:w="4414" w:type="dxa"/>
            <w:vAlign w:val="center"/>
          </w:tcPr>
          <w:p w14:paraId="4AEB97E0">
            <w:pPr>
              <w:spacing w:line="320" w:lineRule="exact"/>
              <w:rPr>
                <w:rFonts w:ascii="宋体" w:hAnsi="宋体" w:eastAsia="宋体" w:cs="宋体"/>
                <w:szCs w:val="21"/>
                <w:lang w:val="zh-CN"/>
              </w:rPr>
            </w:pPr>
          </w:p>
        </w:tc>
        <w:tc>
          <w:tcPr>
            <w:tcW w:w="2888" w:type="dxa"/>
            <w:vAlign w:val="center"/>
          </w:tcPr>
          <w:p w14:paraId="4B2E3EF2">
            <w:pPr>
              <w:spacing w:line="320" w:lineRule="exact"/>
              <w:ind w:left="-38"/>
              <w:rPr>
                <w:rFonts w:ascii="宋体" w:hAnsi="宋体" w:eastAsia="宋体" w:cs="宋体"/>
                <w:szCs w:val="21"/>
              </w:rPr>
            </w:pPr>
          </w:p>
        </w:tc>
      </w:tr>
      <w:tr w14:paraId="7447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dxa"/>
            <w:vAlign w:val="center"/>
          </w:tcPr>
          <w:p w14:paraId="345B29AA">
            <w:pPr>
              <w:spacing w:line="320" w:lineRule="exact"/>
              <w:ind w:firstLine="28"/>
              <w:jc w:val="center"/>
              <w:rPr>
                <w:rFonts w:ascii="宋体" w:hAnsi="宋体" w:eastAsia="宋体" w:cs="宋体"/>
                <w:color w:val="auto"/>
                <w:szCs w:val="21"/>
              </w:rPr>
            </w:pPr>
            <w:r>
              <w:rPr>
                <w:rFonts w:hint="eastAsia" w:ascii="宋体" w:hAnsi="宋体" w:eastAsia="宋体" w:cs="宋体"/>
                <w:color w:val="auto"/>
                <w:szCs w:val="21"/>
              </w:rPr>
              <w:t>3</w:t>
            </w:r>
            <w:r>
              <w:rPr>
                <w:rFonts w:ascii="宋体" w:hAnsi="宋体" w:eastAsia="宋体" w:cs="宋体"/>
                <w:color w:val="auto"/>
                <w:szCs w:val="21"/>
              </w:rPr>
              <w:t>.1</w:t>
            </w:r>
          </w:p>
        </w:tc>
        <w:tc>
          <w:tcPr>
            <w:tcW w:w="1395" w:type="dxa"/>
            <w:vAlign w:val="center"/>
          </w:tcPr>
          <w:p w14:paraId="285A2F02">
            <w:pPr>
              <w:spacing w:line="320" w:lineRule="exact"/>
              <w:ind w:firstLine="28" w:firstLineChars="0"/>
              <w:jc w:val="center"/>
              <w:rPr>
                <w:rFonts w:ascii="宋体" w:hAnsi="宋体" w:eastAsia="宋体" w:cs="宋体"/>
                <w:color w:val="auto"/>
                <w:szCs w:val="21"/>
              </w:rPr>
            </w:pPr>
            <w:r>
              <w:rPr>
                <w:rFonts w:hint="eastAsia" w:ascii="宋体" w:hAnsi="宋体" w:cs="宋体"/>
                <w:color w:val="auto"/>
                <w:szCs w:val="21"/>
                <w:lang w:val="en-US" w:eastAsia="zh-CN"/>
              </w:rPr>
              <w:t>技术要求</w:t>
            </w:r>
          </w:p>
        </w:tc>
        <w:tc>
          <w:tcPr>
            <w:tcW w:w="870" w:type="dxa"/>
            <w:vAlign w:val="center"/>
          </w:tcPr>
          <w:p w14:paraId="26CA27CF">
            <w:pPr>
              <w:spacing w:line="320" w:lineRule="exact"/>
              <w:ind w:firstLine="28" w:firstLineChars="0"/>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30</w:t>
            </w:r>
          </w:p>
        </w:tc>
        <w:tc>
          <w:tcPr>
            <w:tcW w:w="4414" w:type="dxa"/>
            <w:vAlign w:val="center"/>
          </w:tcPr>
          <w:p w14:paraId="1B80547F">
            <w:pPr>
              <w:spacing w:line="320" w:lineRule="exact"/>
              <w:rPr>
                <w:rFonts w:ascii="宋体" w:hAnsi="宋体" w:eastAsia="宋体" w:cs="宋体"/>
                <w:color w:val="auto"/>
                <w:kern w:val="0"/>
                <w:szCs w:val="21"/>
              </w:rPr>
            </w:pPr>
            <w:r>
              <w:rPr>
                <w:rFonts w:hint="eastAsia" w:ascii="宋体" w:hAnsi="宋体" w:cs="宋体"/>
                <w:color w:val="auto"/>
                <w:szCs w:val="21"/>
              </w:rPr>
              <w:t>重点考察产品性能指标，</w:t>
            </w:r>
            <w:r>
              <w:rPr>
                <w:rFonts w:hint="eastAsia" w:ascii="宋体" w:hAnsi="宋体" w:cs="宋体"/>
                <w:color w:val="auto"/>
                <w:szCs w:val="21"/>
                <w:lang w:val="en-US" w:eastAsia="zh-CN"/>
              </w:rPr>
              <w:t>投标</w:t>
            </w:r>
            <w:r>
              <w:rPr>
                <w:rFonts w:hint="eastAsia" w:ascii="宋体" w:hAnsi="宋体" w:cs="宋体"/>
                <w:color w:val="auto"/>
                <w:szCs w:val="21"/>
              </w:rPr>
              <w:t>文件中所投产品的技术参数完全符合采购文件技术参数和配置要求的得</w:t>
            </w:r>
            <w:r>
              <w:rPr>
                <w:rFonts w:hint="eastAsia" w:ascii="宋体" w:hAnsi="宋体" w:cs="宋体"/>
                <w:color w:val="auto"/>
                <w:szCs w:val="21"/>
                <w:lang w:val="en-US" w:eastAsia="zh-CN"/>
              </w:rPr>
              <w:t>30</w:t>
            </w:r>
            <w:r>
              <w:rPr>
                <w:rFonts w:hint="eastAsia" w:ascii="宋体" w:hAnsi="宋体" w:cs="宋体"/>
                <w:color w:val="auto"/>
                <w:szCs w:val="21"/>
              </w:rPr>
              <w:t>分；打★项为实质性技术参数，不满足视为无效响应；非标注“★”、“▲”技术参数每有一项出现负偏离扣</w:t>
            </w:r>
            <w:r>
              <w:rPr>
                <w:rFonts w:hint="eastAsia" w:ascii="宋体" w:hAnsi="宋体" w:cs="宋体"/>
                <w:color w:val="auto"/>
                <w:szCs w:val="21"/>
                <w:lang w:val="en-US" w:eastAsia="zh-CN"/>
              </w:rPr>
              <w:t>1</w:t>
            </w:r>
            <w:r>
              <w:rPr>
                <w:rFonts w:hint="eastAsia" w:ascii="宋体" w:hAnsi="宋体" w:cs="宋体"/>
                <w:color w:val="auto"/>
                <w:szCs w:val="21"/>
              </w:rPr>
              <w:t>分，标注“▲”技术参数每有一项出现负偏离扣</w:t>
            </w:r>
            <w:r>
              <w:rPr>
                <w:rFonts w:hint="eastAsia" w:ascii="宋体" w:hAnsi="宋体" w:cs="宋体"/>
                <w:color w:val="auto"/>
                <w:szCs w:val="21"/>
                <w:lang w:val="en-US" w:eastAsia="zh-CN"/>
              </w:rPr>
              <w:t>3</w:t>
            </w:r>
            <w:r>
              <w:rPr>
                <w:rFonts w:hint="eastAsia" w:ascii="宋体" w:hAnsi="宋体" w:cs="宋体"/>
                <w:color w:val="auto"/>
                <w:szCs w:val="21"/>
              </w:rPr>
              <w:t>分，扣完为止。缺项或者不完全响应视为负偏离。</w:t>
            </w:r>
          </w:p>
        </w:tc>
        <w:tc>
          <w:tcPr>
            <w:tcW w:w="2888" w:type="dxa"/>
            <w:vAlign w:val="center"/>
          </w:tcPr>
          <w:p w14:paraId="7A01A703">
            <w:pPr>
              <w:spacing w:line="320" w:lineRule="exact"/>
              <w:rPr>
                <w:rFonts w:hint="eastAsia"/>
                <w:b/>
                <w:bCs/>
                <w:color w:val="auto"/>
              </w:rPr>
            </w:pPr>
            <w:r>
              <w:rPr>
                <w:rFonts w:hint="eastAsia"/>
                <w:b/>
                <w:bCs/>
                <w:color w:val="auto"/>
              </w:rPr>
              <w:t>所有项须提供证明材料。</w:t>
            </w:r>
          </w:p>
          <w:p w14:paraId="0393301C">
            <w:pPr>
              <w:spacing w:line="320" w:lineRule="exact"/>
              <w:rPr>
                <w:rFonts w:hint="eastAsia"/>
                <w:color w:val="auto"/>
              </w:rPr>
            </w:pPr>
            <w:r>
              <w:rPr>
                <w:rFonts w:hint="eastAsia"/>
                <w:color w:val="auto"/>
              </w:rPr>
              <w:t>证明材料指盖有设备生产（制造）商公章的参数证明材料（包括但不限于产品彩页、实物照片、技术说明书、软件功能截图、产品官网链接及招标文件中明确要求的材料等），如技术说明书为英文版，需同时提供中文版说明。</w:t>
            </w:r>
          </w:p>
          <w:p w14:paraId="336D76ED">
            <w:pPr>
              <w:spacing w:line="320" w:lineRule="exact"/>
              <w:rPr>
                <w:rFonts w:hint="default" w:eastAsiaTheme="minorEastAsia"/>
                <w:b/>
                <w:bCs/>
                <w:color w:val="auto"/>
                <w:lang w:val="en-US" w:eastAsia="zh-CN"/>
              </w:rPr>
            </w:pPr>
            <w:r>
              <w:rPr>
                <w:rFonts w:hint="eastAsia"/>
                <w:b/>
                <w:bCs/>
                <w:color w:val="auto"/>
                <w:lang w:val="en-US" w:eastAsia="zh-CN"/>
              </w:rPr>
              <w:t>未按要求提供证明材料的不得分。</w:t>
            </w:r>
          </w:p>
          <w:p w14:paraId="3B80C918">
            <w:pPr>
              <w:spacing w:line="320" w:lineRule="exact"/>
              <w:rPr>
                <w:rFonts w:ascii="宋体" w:hAnsi="宋体" w:eastAsia="宋体" w:cs="宋体"/>
                <w:color w:val="auto"/>
                <w:kern w:val="0"/>
                <w:szCs w:val="21"/>
              </w:rPr>
            </w:pPr>
            <w:r>
              <w:rPr>
                <w:rFonts w:hint="eastAsia"/>
                <w:color w:val="auto"/>
              </w:rPr>
              <w:t>验收时逐条验证技术指标，如发现供应商虚假响应，采购人将无条件退货并上报相关政府采购监管部门处理。</w:t>
            </w:r>
          </w:p>
        </w:tc>
      </w:tr>
      <w:tr w14:paraId="35096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22221E54">
            <w:pPr>
              <w:spacing w:line="320" w:lineRule="exact"/>
              <w:ind w:firstLine="28"/>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3.3</w:t>
            </w:r>
          </w:p>
        </w:tc>
        <w:tc>
          <w:tcPr>
            <w:tcW w:w="1395" w:type="dxa"/>
            <w:vAlign w:val="center"/>
          </w:tcPr>
          <w:p w14:paraId="11F24FFD">
            <w:pPr>
              <w:spacing w:line="320" w:lineRule="exact"/>
              <w:ind w:firstLine="28" w:firstLineChars="0"/>
              <w:jc w:val="center"/>
              <w:rPr>
                <w:rFonts w:ascii="宋体" w:hAnsi="宋体" w:eastAsia="宋体" w:cs="宋体"/>
                <w:color w:val="auto"/>
                <w:kern w:val="0"/>
                <w:szCs w:val="21"/>
              </w:rPr>
            </w:pPr>
            <w:r>
              <w:rPr>
                <w:rFonts w:hint="eastAsia" w:ascii="宋体" w:hAnsi="宋体" w:cs="宋体"/>
                <w:color w:val="auto"/>
                <w:szCs w:val="21"/>
                <w:lang w:val="en-US" w:eastAsia="zh-CN"/>
              </w:rPr>
              <w:t>业绩</w:t>
            </w:r>
          </w:p>
        </w:tc>
        <w:tc>
          <w:tcPr>
            <w:tcW w:w="870" w:type="dxa"/>
            <w:vAlign w:val="center"/>
          </w:tcPr>
          <w:p w14:paraId="17F35DBA">
            <w:pPr>
              <w:spacing w:line="320" w:lineRule="exact"/>
              <w:ind w:firstLine="28" w:firstLineChars="0"/>
              <w:jc w:val="center"/>
              <w:rPr>
                <w:rFonts w:hint="eastAsia" w:ascii="宋体" w:hAnsi="宋体" w:eastAsia="宋体" w:cs="宋体"/>
                <w:color w:val="auto"/>
                <w:kern w:val="0"/>
                <w:szCs w:val="21"/>
                <w:lang w:val="en-US" w:eastAsia="zh-CN"/>
              </w:rPr>
            </w:pPr>
            <w:r>
              <w:rPr>
                <w:rFonts w:hint="eastAsia" w:ascii="宋体" w:hAnsi="宋体" w:cs="宋体"/>
                <w:color w:val="auto"/>
                <w:szCs w:val="21"/>
                <w:lang w:val="en-US" w:eastAsia="zh-CN"/>
              </w:rPr>
              <w:t>5</w:t>
            </w:r>
          </w:p>
        </w:tc>
        <w:tc>
          <w:tcPr>
            <w:tcW w:w="4414" w:type="dxa"/>
            <w:vAlign w:val="center"/>
          </w:tcPr>
          <w:p w14:paraId="5C0A6224">
            <w:pPr>
              <w:spacing w:line="320" w:lineRule="exact"/>
              <w:rPr>
                <w:rFonts w:hint="eastAsia" w:ascii="宋体" w:hAnsi="宋体" w:eastAsia="宋体" w:cs="宋体"/>
                <w:color w:val="auto"/>
                <w:kern w:val="0"/>
                <w:szCs w:val="21"/>
              </w:rPr>
            </w:pP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或制造商自202</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1日至本项目</w:t>
            </w:r>
            <w:r>
              <w:rPr>
                <w:rFonts w:hint="eastAsia" w:ascii="宋体" w:hAnsi="宋体" w:cs="宋体"/>
                <w:color w:val="auto"/>
                <w:szCs w:val="21"/>
                <w:highlight w:val="none"/>
                <w:lang w:val="en-US" w:eastAsia="zh-CN"/>
              </w:rPr>
              <w:t>采购</w:t>
            </w:r>
            <w:r>
              <w:rPr>
                <w:rFonts w:hint="eastAsia" w:ascii="宋体" w:hAnsi="宋体" w:cs="宋体"/>
                <w:color w:val="auto"/>
                <w:szCs w:val="21"/>
                <w:highlight w:val="none"/>
              </w:rPr>
              <w:t>公告发布之日止（时间以合同签订时间为准），承担过与本项目类似的国内销售业绩案例的，</w:t>
            </w:r>
            <w:r>
              <w:rPr>
                <w:rFonts w:hint="eastAsia" w:ascii="宋体" w:hAnsi="宋体" w:cs="宋体"/>
                <w:color w:val="auto"/>
                <w:szCs w:val="21"/>
                <w:highlight w:val="none"/>
                <w:lang w:val="en-US" w:eastAsia="zh-CN"/>
              </w:rPr>
              <w:t>有一个得2.5分，本项最多得5分</w:t>
            </w:r>
            <w:r>
              <w:rPr>
                <w:rFonts w:hint="eastAsia" w:ascii="宋体" w:hAnsi="宋体" w:cs="宋体"/>
                <w:color w:val="auto"/>
                <w:szCs w:val="21"/>
                <w:highlight w:val="none"/>
              </w:rPr>
              <w:t>。</w:t>
            </w:r>
          </w:p>
        </w:tc>
        <w:tc>
          <w:tcPr>
            <w:tcW w:w="2888" w:type="dxa"/>
            <w:vAlign w:val="center"/>
          </w:tcPr>
          <w:p w14:paraId="1563E9B4">
            <w:pPr>
              <w:spacing w:line="320" w:lineRule="exact"/>
              <w:rPr>
                <w:rFonts w:hint="default" w:ascii="宋体" w:hAnsi="宋体" w:cs="宋体" w:eastAsiaTheme="minorEastAsia"/>
                <w:b w:val="0"/>
                <w:bCs w:val="0"/>
                <w:color w:val="auto"/>
                <w:kern w:val="0"/>
                <w:szCs w:val="21"/>
                <w:lang w:val="en-US" w:eastAsia="zh-CN"/>
              </w:rPr>
            </w:pPr>
            <w:r>
              <w:rPr>
                <w:rFonts w:hint="eastAsia" w:ascii="宋体" w:hAnsi="宋体" w:cs="宋体"/>
                <w:color w:val="auto"/>
                <w:szCs w:val="21"/>
              </w:rPr>
              <w:t>投标文件中需要提供有效业绩合同及合同附件（若有）扫描件加盖供应商公章，合同扫描件至少包括合同的甲乙双方、采购内容、双方签章，并对真实性负责。</w:t>
            </w:r>
            <w:r>
              <w:rPr>
                <w:rFonts w:hint="eastAsia" w:ascii="宋体" w:hAnsi="宋体" w:cs="宋体"/>
                <w:color w:val="auto"/>
                <w:szCs w:val="21"/>
                <w:lang w:val="en-US" w:eastAsia="zh-CN"/>
              </w:rPr>
              <w:t>否则不得分。</w:t>
            </w:r>
          </w:p>
        </w:tc>
      </w:tr>
      <w:tr w14:paraId="1F8F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445103E5">
            <w:pPr>
              <w:spacing w:line="320" w:lineRule="exact"/>
              <w:ind w:firstLine="28"/>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3.4</w:t>
            </w:r>
          </w:p>
        </w:tc>
        <w:tc>
          <w:tcPr>
            <w:tcW w:w="1395" w:type="dxa"/>
            <w:vAlign w:val="center"/>
          </w:tcPr>
          <w:p w14:paraId="730F3D9B">
            <w:pPr>
              <w:spacing w:line="320" w:lineRule="exact"/>
              <w:ind w:firstLine="28" w:firstLineChars="0"/>
              <w:jc w:val="center"/>
              <w:rPr>
                <w:rFonts w:ascii="宋体" w:hAnsi="宋体" w:eastAsia="宋体" w:cs="宋体"/>
                <w:color w:val="auto"/>
                <w:kern w:val="0"/>
                <w:szCs w:val="21"/>
              </w:rPr>
            </w:pPr>
            <w:r>
              <w:rPr>
                <w:rFonts w:hint="eastAsia" w:ascii="宋体" w:hAnsi="宋体" w:cs="宋体"/>
                <w:color w:val="auto"/>
                <w:szCs w:val="21"/>
              </w:rPr>
              <w:t>质保期</w:t>
            </w:r>
          </w:p>
        </w:tc>
        <w:tc>
          <w:tcPr>
            <w:tcW w:w="870" w:type="dxa"/>
            <w:vAlign w:val="center"/>
          </w:tcPr>
          <w:p w14:paraId="2ABB6636">
            <w:pPr>
              <w:spacing w:line="320" w:lineRule="exact"/>
              <w:ind w:firstLine="28" w:firstLineChars="0"/>
              <w:jc w:val="center"/>
              <w:rPr>
                <w:rFonts w:hint="eastAsia" w:ascii="宋体" w:hAnsi="宋体" w:eastAsia="宋体" w:cs="宋体"/>
                <w:color w:val="auto"/>
                <w:kern w:val="0"/>
                <w:szCs w:val="21"/>
                <w:lang w:val="en-US" w:eastAsia="zh-CN"/>
              </w:rPr>
            </w:pPr>
            <w:r>
              <w:rPr>
                <w:rFonts w:hint="eastAsia" w:ascii="宋体" w:hAnsi="宋体" w:cs="宋体"/>
                <w:color w:val="auto"/>
                <w:szCs w:val="21"/>
                <w:lang w:val="en-US" w:eastAsia="zh-CN"/>
              </w:rPr>
              <w:t>3</w:t>
            </w:r>
          </w:p>
        </w:tc>
        <w:tc>
          <w:tcPr>
            <w:tcW w:w="4414" w:type="dxa"/>
            <w:vAlign w:val="center"/>
          </w:tcPr>
          <w:p w14:paraId="724CE5AE">
            <w:pPr>
              <w:spacing w:line="320" w:lineRule="exact"/>
              <w:rPr>
                <w:rFonts w:hint="eastAsia" w:ascii="宋体" w:hAnsi="宋体" w:eastAsia="宋体" w:cs="宋体"/>
                <w:color w:val="auto"/>
                <w:kern w:val="0"/>
                <w:szCs w:val="21"/>
              </w:rPr>
            </w:pPr>
            <w:r>
              <w:rPr>
                <w:rFonts w:hint="eastAsia" w:ascii="宋体" w:hAnsi="宋体" w:cs="宋体"/>
                <w:color w:val="auto"/>
                <w:szCs w:val="21"/>
              </w:rPr>
              <w:t>设备及控制系统免费质保期在满足采购文件</w:t>
            </w:r>
            <w:r>
              <w:rPr>
                <w:rFonts w:hint="eastAsia" w:ascii="宋体" w:hAnsi="宋体" w:cs="宋体"/>
                <w:color w:val="auto"/>
                <w:szCs w:val="21"/>
                <w:lang w:val="en-US" w:eastAsia="zh-CN"/>
              </w:rPr>
              <w:t>要求的</w:t>
            </w:r>
            <w:r>
              <w:rPr>
                <w:rFonts w:hint="eastAsia" w:ascii="宋体" w:hAnsi="宋体" w:cs="宋体"/>
                <w:color w:val="auto"/>
                <w:szCs w:val="21"/>
              </w:rPr>
              <w:t>基础上</w:t>
            </w:r>
            <w:r>
              <w:rPr>
                <w:rFonts w:hint="eastAsia" w:ascii="宋体" w:hAnsi="宋体" w:cs="宋体"/>
                <w:color w:val="auto"/>
                <w:szCs w:val="21"/>
                <w:lang w:eastAsia="zh-CN"/>
              </w:rPr>
              <w:t>（设备整机免费保修期安装调试合格后至少1年，数控系统质保期至少2年）</w:t>
            </w:r>
            <w:r>
              <w:rPr>
                <w:rFonts w:hint="eastAsia" w:ascii="宋体" w:hAnsi="宋体" w:cs="宋体"/>
                <w:color w:val="auto"/>
                <w:szCs w:val="21"/>
              </w:rPr>
              <w:t>每延长1年得1分，本项最多得3分。</w:t>
            </w:r>
          </w:p>
        </w:tc>
        <w:tc>
          <w:tcPr>
            <w:tcW w:w="2888" w:type="dxa"/>
            <w:vAlign w:val="center"/>
          </w:tcPr>
          <w:p w14:paraId="0B1429AB">
            <w:pPr>
              <w:spacing w:line="320" w:lineRule="exact"/>
              <w:rPr>
                <w:rFonts w:ascii="宋体" w:hAnsi="宋体" w:eastAsia="宋体" w:cs="宋体"/>
                <w:color w:val="auto"/>
                <w:kern w:val="0"/>
                <w:szCs w:val="21"/>
              </w:rPr>
            </w:pPr>
            <w:r>
              <w:rPr>
                <w:rFonts w:hint="eastAsia" w:ascii="宋体" w:hAnsi="宋体" w:cs="宋体"/>
                <w:color w:val="auto"/>
                <w:szCs w:val="21"/>
                <w:lang w:val="en-US" w:eastAsia="zh-CN"/>
              </w:rPr>
              <w:t>投标</w:t>
            </w:r>
            <w:r>
              <w:rPr>
                <w:rFonts w:hint="eastAsia" w:ascii="宋体" w:hAnsi="宋体" w:cs="宋体"/>
                <w:color w:val="auto"/>
                <w:szCs w:val="21"/>
              </w:rPr>
              <w:t>文件中</w:t>
            </w:r>
            <w:r>
              <w:rPr>
                <w:rFonts w:hint="eastAsia" w:ascii="宋体" w:hAnsi="宋体" w:cs="宋体"/>
                <w:bCs/>
                <w:color w:val="auto"/>
                <w:szCs w:val="21"/>
              </w:rPr>
              <w:t>提供承诺书加盖公章，否则不得分。</w:t>
            </w:r>
          </w:p>
        </w:tc>
      </w:tr>
      <w:tr w14:paraId="020F8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90" w:type="dxa"/>
            <w:gridSpan w:val="2"/>
            <w:vAlign w:val="center"/>
          </w:tcPr>
          <w:p w14:paraId="542A9AE0">
            <w:pPr>
              <w:spacing w:line="320" w:lineRule="exact"/>
              <w:ind w:firstLine="28"/>
              <w:jc w:val="center"/>
              <w:rPr>
                <w:rFonts w:ascii="宋体" w:hAnsi="宋体" w:eastAsia="宋体" w:cs="宋体"/>
                <w:b/>
                <w:bCs/>
                <w:color w:val="auto"/>
                <w:szCs w:val="21"/>
              </w:rPr>
            </w:pPr>
            <w:r>
              <w:rPr>
                <w:rFonts w:hint="eastAsia" w:ascii="宋体" w:hAnsi="宋体" w:eastAsia="宋体" w:cs="宋体"/>
                <w:b/>
                <w:bCs/>
                <w:color w:val="auto"/>
                <w:szCs w:val="21"/>
              </w:rPr>
              <w:t>合计</w:t>
            </w:r>
          </w:p>
        </w:tc>
        <w:tc>
          <w:tcPr>
            <w:tcW w:w="870" w:type="dxa"/>
            <w:vAlign w:val="center"/>
          </w:tcPr>
          <w:p w14:paraId="01845D11">
            <w:pPr>
              <w:spacing w:line="320" w:lineRule="exact"/>
              <w:ind w:firstLine="28"/>
              <w:jc w:val="center"/>
              <w:rPr>
                <w:rFonts w:ascii="宋体" w:hAnsi="宋体" w:eastAsia="宋体" w:cs="宋体"/>
                <w:b/>
                <w:bCs/>
                <w:color w:val="auto"/>
                <w:szCs w:val="21"/>
              </w:rPr>
            </w:pPr>
            <w:r>
              <w:rPr>
                <w:rFonts w:hint="eastAsia" w:ascii="宋体" w:hAnsi="宋体" w:eastAsia="宋体" w:cs="宋体"/>
                <w:b/>
                <w:bCs/>
                <w:color w:val="auto"/>
                <w:szCs w:val="21"/>
              </w:rPr>
              <w:t>100</w:t>
            </w:r>
          </w:p>
        </w:tc>
        <w:tc>
          <w:tcPr>
            <w:tcW w:w="7302" w:type="dxa"/>
            <w:gridSpan w:val="2"/>
            <w:vAlign w:val="center"/>
          </w:tcPr>
          <w:p w14:paraId="4DF318E9">
            <w:pPr>
              <w:spacing w:line="320" w:lineRule="exact"/>
              <w:rPr>
                <w:rFonts w:ascii="宋体" w:hAnsi="宋体" w:eastAsia="宋体" w:cs="宋体"/>
                <w:color w:val="auto"/>
                <w:szCs w:val="21"/>
              </w:rPr>
            </w:pPr>
          </w:p>
        </w:tc>
      </w:tr>
    </w:tbl>
    <w:p w14:paraId="285270BC">
      <w:pPr>
        <w:keepNext w:val="0"/>
        <w:keepLines w:val="0"/>
        <w:pageBreakBefore w:val="0"/>
        <w:widowControl w:val="0"/>
        <w:kinsoku/>
        <w:wordWrap/>
        <w:overflowPunct/>
        <w:topLinePunct w:val="0"/>
        <w:autoSpaceDE/>
        <w:autoSpaceDN/>
        <w:bidi w:val="0"/>
        <w:adjustRightInd/>
        <w:snapToGrid/>
        <w:spacing w:line="380" w:lineRule="exact"/>
        <w:ind w:firstLine="422" w:firstLineChars="200"/>
        <w:textAlignment w:val="auto"/>
        <w:rPr>
          <w:rFonts w:ascii="宋体" w:hAnsi="宋体" w:eastAsia="宋体" w:cs="宋体"/>
          <w:b/>
          <w:bCs/>
          <w:color w:val="auto"/>
          <w:szCs w:val="21"/>
        </w:rPr>
      </w:pPr>
      <w:r>
        <w:rPr>
          <w:rFonts w:hint="eastAsia" w:ascii="宋体" w:hAnsi="宋体" w:eastAsia="宋体" w:cs="宋体"/>
          <w:b/>
          <w:bCs/>
          <w:color w:val="auto"/>
          <w:szCs w:val="21"/>
        </w:rPr>
        <w:t>注意事项：</w:t>
      </w:r>
    </w:p>
    <w:p w14:paraId="7DBBA713">
      <w:pPr>
        <w:keepNext w:val="0"/>
        <w:keepLines w:val="0"/>
        <w:pageBreakBefore w:val="0"/>
        <w:widowControl w:val="0"/>
        <w:kinsoku/>
        <w:wordWrap/>
        <w:overflowPunct/>
        <w:topLinePunct w:val="0"/>
        <w:autoSpaceDE/>
        <w:autoSpaceDN/>
        <w:bidi w:val="0"/>
        <w:adjustRightInd/>
        <w:snapToGrid/>
        <w:spacing w:line="380" w:lineRule="exact"/>
        <w:ind w:firstLine="422" w:firstLineChars="200"/>
        <w:textAlignment w:val="auto"/>
        <w:rPr>
          <w:rFonts w:ascii="宋体" w:hAnsi="宋体" w:eastAsia="宋体" w:cs="宋体"/>
          <w:b/>
          <w:bCs/>
          <w:color w:val="auto"/>
          <w:szCs w:val="21"/>
        </w:rPr>
      </w:pPr>
      <w:r>
        <w:rPr>
          <w:rFonts w:hint="eastAsia" w:ascii="宋体" w:hAnsi="宋体" w:eastAsia="宋体" w:cs="宋体"/>
          <w:b/>
          <w:bCs/>
          <w:color w:val="auto"/>
          <w:szCs w:val="21"/>
        </w:rPr>
        <w:t>1、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29938DC3">
      <w:pPr>
        <w:spacing w:line="360" w:lineRule="auto"/>
        <w:ind w:firstLine="422" w:firstLineChars="200"/>
        <w:rPr>
          <w:rFonts w:ascii="宋体" w:hAnsi="宋体" w:cs="宋体"/>
          <w:b/>
          <w:bCs/>
          <w:color w:val="auto"/>
          <w:szCs w:val="21"/>
        </w:rPr>
        <w:sectPr>
          <w:pgSz w:w="11906" w:h="16838"/>
          <w:pgMar w:top="1440" w:right="1797" w:bottom="1440" w:left="1797" w:header="851" w:footer="992" w:gutter="0"/>
          <w:cols w:space="720" w:num="1"/>
        </w:sectPr>
      </w:pPr>
      <w:bookmarkStart w:id="357" w:name="_Toc152679720"/>
    </w:p>
    <w:p w14:paraId="24F4B9A1">
      <w:pPr>
        <w:spacing w:line="360" w:lineRule="auto"/>
        <w:jc w:val="center"/>
        <w:outlineLvl w:val="0"/>
        <w:rPr>
          <w:rFonts w:ascii="宋体" w:hAnsi="宋体" w:eastAsia="宋体" w:cs="Times New Roman"/>
          <w:b/>
          <w:color w:val="auto"/>
          <w:sz w:val="36"/>
          <w:szCs w:val="36"/>
        </w:rPr>
      </w:pPr>
      <w:r>
        <w:rPr>
          <w:rFonts w:ascii="宋体" w:hAnsi="宋体" w:eastAsia="宋体" w:cs="Times New Roman"/>
          <w:b/>
          <w:color w:val="auto"/>
          <w:sz w:val="36"/>
          <w:szCs w:val="36"/>
        </w:rPr>
        <w:t>第五章   采购需求</w:t>
      </w:r>
      <w:bookmarkEnd w:id="119"/>
      <w:bookmarkEnd w:id="356"/>
      <w:bookmarkEnd w:id="357"/>
    </w:p>
    <w:p w14:paraId="5B8225F6">
      <w:pPr>
        <w:spacing w:line="460" w:lineRule="exact"/>
        <w:contextualSpacing/>
        <w:rPr>
          <w:rFonts w:ascii="宋体" w:hAnsi="宋体" w:eastAsia="宋体" w:cs="宋体"/>
          <w:b/>
          <w:color w:val="auto"/>
          <w:szCs w:val="21"/>
        </w:rPr>
      </w:pPr>
      <w:bookmarkStart w:id="358" w:name="_Toc99301425"/>
      <w:bookmarkStart w:id="359" w:name="_Toc152679721"/>
      <w:r>
        <w:rPr>
          <w:rFonts w:hint="eastAsia" w:ascii="宋体" w:hAnsi="宋体" w:eastAsia="宋体" w:cs="宋体"/>
          <w:b/>
          <w:color w:val="auto"/>
          <w:szCs w:val="21"/>
        </w:rPr>
        <w:t>一、采购标的</w:t>
      </w:r>
    </w:p>
    <w:p w14:paraId="2AF72B5B">
      <w:pPr>
        <w:spacing w:line="440" w:lineRule="exact"/>
        <w:ind w:firstLine="420" w:firstLineChars="200"/>
        <w:contextualSpacing/>
        <w:rPr>
          <w:rFonts w:hint="eastAsia" w:ascii="宋体" w:hAnsi="宋体" w:eastAsia="宋体" w:cs="宋体"/>
          <w:bCs/>
          <w:color w:val="auto"/>
          <w:szCs w:val="21"/>
          <w:lang w:eastAsia="zh-CN"/>
        </w:rPr>
      </w:pPr>
      <w:r>
        <w:rPr>
          <w:rFonts w:hint="eastAsia" w:ascii="宋体" w:hAnsi="宋体" w:eastAsia="宋体" w:cs="宋体"/>
          <w:bCs/>
          <w:color w:val="auto"/>
          <w:szCs w:val="21"/>
        </w:rPr>
        <w:t>1.项目名称：</w:t>
      </w:r>
      <w:r>
        <w:rPr>
          <w:rFonts w:hint="eastAsia" w:ascii="宋体" w:hAnsi="宋体" w:eastAsia="宋体" w:cs="宋体"/>
          <w:bCs/>
          <w:color w:val="auto"/>
          <w:szCs w:val="21"/>
          <w:lang w:eastAsia="zh-CN"/>
        </w:rPr>
        <w:t>智能制造龙城实验室精密龙门五面加工中心采购项目（</w:t>
      </w:r>
      <w:r>
        <w:rPr>
          <w:rFonts w:hint="eastAsia" w:ascii="宋体" w:hAnsi="宋体" w:eastAsia="宋体" w:cs="宋体"/>
          <w:bCs/>
          <w:color w:val="auto"/>
          <w:szCs w:val="21"/>
          <w:lang w:val="en-US" w:eastAsia="zh-CN"/>
        </w:rPr>
        <w:t>二次</w:t>
      </w:r>
      <w:r>
        <w:rPr>
          <w:rFonts w:hint="eastAsia" w:ascii="宋体" w:hAnsi="宋体" w:eastAsia="宋体" w:cs="宋体"/>
          <w:bCs/>
          <w:color w:val="auto"/>
          <w:szCs w:val="21"/>
          <w:lang w:eastAsia="zh-CN"/>
        </w:rPr>
        <w:t>）</w:t>
      </w:r>
    </w:p>
    <w:p w14:paraId="6747057E">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2.采购需求：</w:t>
      </w:r>
      <w:r>
        <w:rPr>
          <w:rFonts w:hint="eastAsia" w:ascii="宋体" w:hAnsi="宋体" w:eastAsia="宋体" w:cs="宋体"/>
          <w:color w:val="auto"/>
          <w:szCs w:val="21"/>
          <w:highlight w:val="none"/>
        </w:rPr>
        <w:t>本项目为</w:t>
      </w:r>
      <w:r>
        <w:rPr>
          <w:rFonts w:hint="eastAsia" w:ascii="宋体" w:hAnsi="宋体" w:eastAsia="宋体" w:cs="宋体"/>
          <w:color w:val="auto"/>
          <w:szCs w:val="21"/>
          <w:highlight w:val="none"/>
          <w:lang w:eastAsia="zh-CN"/>
        </w:rPr>
        <w:t>智能制造龙城实验室精密龙门五面加工中心采购项目（</w:t>
      </w:r>
      <w:r>
        <w:rPr>
          <w:rFonts w:hint="eastAsia" w:ascii="宋体" w:hAnsi="宋体" w:eastAsia="宋体" w:cs="宋体"/>
          <w:color w:val="auto"/>
          <w:szCs w:val="21"/>
          <w:highlight w:val="none"/>
          <w:lang w:val="en-US" w:eastAsia="zh-CN"/>
        </w:rPr>
        <w:t>二次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，采购内容包括但不限于设备的制造（采购）、运输、装卸、安装、调试、售后服务、技术培训等，直至通过采购单位及其他相关部门的验收以及质量保修、免费维保等全部工作。</w:t>
      </w:r>
    </w:p>
    <w:p w14:paraId="2AAA9EE6">
      <w:pPr>
        <w:shd w:val="clear" w:color="auto" w:fill="FFFFFF"/>
        <w:topLinePunct/>
        <w:adjustRightInd w:val="0"/>
        <w:snapToGrid w:val="0"/>
        <w:spacing w:line="480" w:lineRule="exac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二、商务要求</w:t>
      </w:r>
    </w:p>
    <w:p w14:paraId="6E9E9526">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一</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实施的期限和范围</w:t>
      </w:r>
    </w:p>
    <w:p w14:paraId="54CCCA77">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合同履行期限：在合同签订生效后6个月内将货物运至采购人指定地点，安装调试并经采购人验收合格后方可认为交货完成。</w:t>
      </w:r>
    </w:p>
    <w:p w14:paraId="4F801437">
      <w:pPr>
        <w:spacing w:line="440" w:lineRule="exact"/>
        <w:ind w:firstLine="420" w:firstLineChars="200"/>
        <w:contextualSpacing/>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实施地点：</w:t>
      </w:r>
      <w:r>
        <w:rPr>
          <w:rFonts w:hint="eastAsia" w:ascii="宋体" w:hAnsi="宋体" w:eastAsia="宋体" w:cs="宋体"/>
          <w:bCs/>
          <w:color w:val="auto"/>
          <w:szCs w:val="21"/>
          <w:highlight w:val="none"/>
          <w:lang w:val="en-US" w:eastAsia="zh-CN"/>
        </w:rPr>
        <w:t>采购人指定地点</w:t>
      </w:r>
    </w:p>
    <w:p w14:paraId="20CEBEF6">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二</w:t>
      </w:r>
      <w:r>
        <w:rPr>
          <w:rFonts w:hint="eastAsia" w:ascii="宋体" w:hAnsi="宋体" w:eastAsia="宋体" w:cs="宋体"/>
          <w:bCs/>
          <w:color w:val="auto"/>
          <w:szCs w:val="21"/>
          <w:highlight w:val="none"/>
          <w:lang w:eastAsia="zh-CN"/>
        </w:rPr>
        <w:t>）</w:t>
      </w:r>
      <w:r>
        <w:rPr>
          <w:rFonts w:ascii="宋体" w:hAnsi="宋体" w:eastAsia="宋体" w:cs="宋体"/>
          <w:bCs/>
          <w:color w:val="auto"/>
          <w:szCs w:val="21"/>
          <w:highlight w:val="none"/>
        </w:rPr>
        <w:t>付款方式：</w:t>
      </w:r>
    </w:p>
    <w:p w14:paraId="20217546">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lang w:eastAsia="zh-CN"/>
        </w:rPr>
        <w:t>合同签订生效后十日内，采购</w:t>
      </w:r>
      <w:r>
        <w:rPr>
          <w:rFonts w:hint="eastAsia" w:ascii="宋体" w:hAnsi="宋体" w:eastAsia="宋体" w:cs="宋体"/>
          <w:bCs/>
          <w:color w:val="auto"/>
          <w:szCs w:val="21"/>
          <w:highlight w:val="none"/>
          <w:lang w:val="en-US" w:eastAsia="zh-CN"/>
        </w:rPr>
        <w:t>人</w:t>
      </w:r>
      <w:r>
        <w:rPr>
          <w:rFonts w:hint="eastAsia" w:ascii="宋体" w:hAnsi="宋体" w:eastAsia="宋体" w:cs="宋体"/>
          <w:bCs/>
          <w:color w:val="auto"/>
          <w:szCs w:val="21"/>
          <w:highlight w:val="none"/>
          <w:lang w:eastAsia="zh-CN"/>
        </w:rPr>
        <w:t>向</w:t>
      </w:r>
      <w:r>
        <w:rPr>
          <w:rFonts w:hint="eastAsia" w:ascii="宋体" w:hAnsi="宋体" w:eastAsia="宋体" w:cs="宋体"/>
          <w:bCs/>
          <w:color w:val="auto"/>
          <w:szCs w:val="21"/>
          <w:highlight w:val="none"/>
          <w:lang w:val="en-US" w:eastAsia="zh-CN"/>
        </w:rPr>
        <w:t>中标人</w:t>
      </w:r>
      <w:r>
        <w:rPr>
          <w:rFonts w:hint="eastAsia" w:ascii="宋体" w:hAnsi="宋体" w:eastAsia="宋体" w:cs="宋体"/>
          <w:bCs/>
          <w:color w:val="auto"/>
          <w:szCs w:val="21"/>
          <w:highlight w:val="none"/>
          <w:lang w:eastAsia="zh-CN"/>
        </w:rPr>
        <w:t>支付合同总价的30%作为预付款；</w:t>
      </w:r>
    </w:p>
    <w:p w14:paraId="62375677">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lang w:eastAsia="zh-CN"/>
        </w:rPr>
        <w:t>产品发货前，经采购</w:t>
      </w:r>
      <w:r>
        <w:rPr>
          <w:rFonts w:hint="eastAsia" w:ascii="宋体" w:hAnsi="宋体" w:eastAsia="宋体" w:cs="宋体"/>
          <w:bCs/>
          <w:color w:val="auto"/>
          <w:szCs w:val="21"/>
          <w:highlight w:val="none"/>
          <w:lang w:val="en-US" w:eastAsia="zh-CN"/>
        </w:rPr>
        <w:t>人</w:t>
      </w:r>
      <w:r>
        <w:rPr>
          <w:rFonts w:hint="eastAsia" w:ascii="宋体" w:hAnsi="宋体" w:eastAsia="宋体" w:cs="宋体"/>
          <w:bCs/>
          <w:color w:val="auto"/>
          <w:szCs w:val="21"/>
          <w:highlight w:val="none"/>
          <w:lang w:eastAsia="zh-CN"/>
        </w:rPr>
        <w:t>预验收合格后，采购</w:t>
      </w:r>
      <w:r>
        <w:rPr>
          <w:rFonts w:hint="eastAsia" w:ascii="宋体" w:hAnsi="宋体" w:eastAsia="宋体" w:cs="宋体"/>
          <w:bCs/>
          <w:color w:val="auto"/>
          <w:szCs w:val="21"/>
          <w:highlight w:val="none"/>
          <w:lang w:val="en-US" w:eastAsia="zh-CN"/>
        </w:rPr>
        <w:t>人</w:t>
      </w:r>
      <w:r>
        <w:rPr>
          <w:rFonts w:hint="eastAsia" w:ascii="宋体" w:hAnsi="宋体" w:eastAsia="宋体" w:cs="宋体"/>
          <w:bCs/>
          <w:color w:val="auto"/>
          <w:szCs w:val="21"/>
          <w:highlight w:val="none"/>
          <w:lang w:eastAsia="zh-CN"/>
        </w:rPr>
        <w:t>向</w:t>
      </w:r>
      <w:r>
        <w:rPr>
          <w:rFonts w:hint="eastAsia" w:ascii="宋体" w:hAnsi="宋体" w:eastAsia="宋体" w:cs="宋体"/>
          <w:bCs/>
          <w:color w:val="auto"/>
          <w:szCs w:val="21"/>
          <w:highlight w:val="none"/>
          <w:lang w:val="en-US" w:eastAsia="zh-CN"/>
        </w:rPr>
        <w:t>中标人</w:t>
      </w:r>
      <w:r>
        <w:rPr>
          <w:rFonts w:hint="eastAsia" w:ascii="宋体" w:hAnsi="宋体" w:eastAsia="宋体" w:cs="宋体"/>
          <w:bCs/>
          <w:color w:val="auto"/>
          <w:szCs w:val="21"/>
          <w:highlight w:val="none"/>
          <w:lang w:eastAsia="zh-CN"/>
        </w:rPr>
        <w:t>支付合同总价30%的货款；</w:t>
      </w:r>
    </w:p>
    <w:p w14:paraId="17CEF036">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lang w:eastAsia="zh-CN"/>
        </w:rPr>
        <w:t>产品交付完成安装调试，经采购</w:t>
      </w:r>
      <w:r>
        <w:rPr>
          <w:rFonts w:hint="eastAsia" w:ascii="宋体" w:hAnsi="宋体" w:eastAsia="宋体" w:cs="宋体"/>
          <w:bCs/>
          <w:color w:val="auto"/>
          <w:szCs w:val="21"/>
          <w:highlight w:val="none"/>
          <w:lang w:val="en-US" w:eastAsia="zh-CN"/>
        </w:rPr>
        <w:t>人</w:t>
      </w:r>
      <w:r>
        <w:rPr>
          <w:rFonts w:hint="eastAsia" w:ascii="宋体" w:hAnsi="宋体" w:eastAsia="宋体" w:cs="宋体"/>
          <w:bCs/>
          <w:color w:val="auto"/>
          <w:szCs w:val="21"/>
          <w:highlight w:val="none"/>
          <w:lang w:eastAsia="zh-CN"/>
        </w:rPr>
        <w:t>验收合格后，采购</w:t>
      </w:r>
      <w:r>
        <w:rPr>
          <w:rFonts w:hint="eastAsia" w:ascii="宋体" w:hAnsi="宋体" w:eastAsia="宋体" w:cs="宋体"/>
          <w:bCs/>
          <w:color w:val="auto"/>
          <w:szCs w:val="21"/>
          <w:highlight w:val="none"/>
          <w:lang w:val="en-US" w:eastAsia="zh-CN"/>
        </w:rPr>
        <w:t>人</w:t>
      </w:r>
      <w:r>
        <w:rPr>
          <w:rFonts w:hint="eastAsia" w:ascii="宋体" w:hAnsi="宋体" w:eastAsia="宋体" w:cs="宋体"/>
          <w:bCs/>
          <w:color w:val="auto"/>
          <w:szCs w:val="21"/>
          <w:highlight w:val="none"/>
          <w:lang w:eastAsia="zh-CN"/>
        </w:rPr>
        <w:t>向</w:t>
      </w:r>
      <w:r>
        <w:rPr>
          <w:rFonts w:hint="eastAsia" w:ascii="宋体" w:hAnsi="宋体" w:eastAsia="宋体" w:cs="宋体"/>
          <w:bCs/>
          <w:color w:val="auto"/>
          <w:szCs w:val="21"/>
          <w:highlight w:val="none"/>
          <w:lang w:val="en-US" w:eastAsia="zh-CN"/>
        </w:rPr>
        <w:t>中标人</w:t>
      </w:r>
      <w:r>
        <w:rPr>
          <w:rFonts w:hint="eastAsia" w:ascii="宋体" w:hAnsi="宋体" w:eastAsia="宋体" w:cs="宋体"/>
          <w:bCs/>
          <w:color w:val="auto"/>
          <w:szCs w:val="21"/>
          <w:highlight w:val="none"/>
          <w:lang w:eastAsia="zh-CN"/>
        </w:rPr>
        <w:t>支付至合同金额的100%(安装调试后2个月内完成验收，出具验收结果)。</w:t>
      </w:r>
    </w:p>
    <w:p w14:paraId="3123CAE9">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4.在签订合同前，中标人自行办理电子履约保函(保额不低于成交金额的5%)并提供至采购人，电子履约保函应在合同履行期限届满前有效(具体操作详见苏财购(2023)150号)。</w:t>
      </w:r>
    </w:p>
    <w:p w14:paraId="49C4BBE7">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lang w:eastAsia="zh-CN"/>
        </w:rPr>
        <w:t>本项目货款均采用人民币结算，采购人以电汇方式支付货款。</w:t>
      </w:r>
    </w:p>
    <w:p w14:paraId="2DB88EB8">
      <w:pPr>
        <w:spacing w:line="440" w:lineRule="exact"/>
        <w:ind w:firstLine="420" w:firstLineChars="200"/>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（三）包装和运输</w:t>
      </w:r>
    </w:p>
    <w:p w14:paraId="7A5F77FB">
      <w:pPr>
        <w:spacing w:line="440" w:lineRule="exact"/>
        <w:ind w:firstLine="420" w:firstLineChars="200"/>
        <w:contextualSpacing/>
        <w:rPr>
          <w:rFonts w:hint="eastAsia" w:ascii="宋体" w:hAnsi="宋体" w:eastAsia="宋体" w:cs="宋体"/>
          <w:bCs/>
          <w:color w:val="FF0000"/>
          <w:szCs w:val="21"/>
          <w:highlight w:val="none"/>
          <w:lang w:val="en-US" w:eastAsia="zh-CN"/>
        </w:rPr>
      </w:pPr>
      <w:r>
        <w:rPr>
          <w:rFonts w:hint="eastAsia" w:ascii="宋体" w:hAnsi="宋体" w:eastAsia="宋体" w:cs="宋体"/>
          <w:bCs/>
          <w:color w:val="auto"/>
          <w:szCs w:val="21"/>
          <w:highlight w:val="none"/>
          <w:lang w:val="en-US" w:eastAsia="zh-CN"/>
        </w:rPr>
        <w:t>中标人负责将货物运到采购人指定地点，由中标人负责办理运输和装卸等，费用由中标人负责。</w:t>
      </w:r>
    </w:p>
    <w:p w14:paraId="751E6AF4">
      <w:pPr>
        <w:spacing w:line="440" w:lineRule="exact"/>
        <w:ind w:firstLine="420" w:firstLineChars="200"/>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（三）售后服务有关要求：</w:t>
      </w:r>
    </w:p>
    <w:p w14:paraId="283D4E0E">
      <w:pPr>
        <w:spacing w:line="440" w:lineRule="exact"/>
        <w:ind w:firstLine="420" w:firstLineChars="200"/>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设备及控制系统免费质保期：全部零配件及材料均为全新未曾使用过。设备整机免费保修期安装调试合格后至少1年，数控系统质保期至少2年。质保期内因货物质量问题导致的各种故障的技术服务及维修所产生的一切费用由乙方负责承担。</w:t>
      </w:r>
    </w:p>
    <w:p w14:paraId="3E814272">
      <w:pPr>
        <w:spacing w:line="440" w:lineRule="exact"/>
        <w:ind w:firstLine="420" w:firstLineChars="200"/>
        <w:contextualSpacing/>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质保期外，收取的维修费用包括工时费和差旅费、需更换的零部件费用。卖方应提供及时的维修服务，在接到用户故障信息后一至两个工作日内响应，三个工作日内提出解决方案，如有必要，到用户现场处理。如遇特殊情况由双方友好协商解决。</w:t>
      </w:r>
    </w:p>
    <w:p w14:paraId="56879396">
      <w:pPr>
        <w:shd w:val="clear" w:color="auto" w:fill="FFFFFF"/>
        <w:topLinePunct/>
        <w:adjustRightInd w:val="0"/>
        <w:snapToGrid w:val="0"/>
        <w:spacing w:line="480" w:lineRule="exact"/>
        <w:jc w:val="left"/>
        <w:rPr>
          <w:rFonts w:hint="eastAsia" w:ascii="宋体" w:hAnsi="宋体" w:eastAsia="宋体" w:cs="宋体"/>
          <w:b/>
          <w:color w:val="auto"/>
          <w:szCs w:val="21"/>
          <w:shd w:val="clear" w:color="auto" w:fill="FFFFFF"/>
          <w:lang w:eastAsia="zh-CN"/>
        </w:rPr>
      </w:pPr>
      <w:r>
        <w:rPr>
          <w:rFonts w:hint="eastAsia" w:ascii="宋体" w:hAnsi="宋体" w:eastAsia="宋体" w:cs="宋体"/>
          <w:b/>
          <w:color w:val="auto"/>
          <w:szCs w:val="21"/>
          <w:shd w:val="clear" w:color="auto" w:fill="FFFFFF"/>
        </w:rPr>
        <w:t>三、技术</w:t>
      </w:r>
      <w:r>
        <w:rPr>
          <w:rFonts w:hint="eastAsia" w:ascii="宋体" w:hAnsi="宋体" w:eastAsia="宋体" w:cs="宋体"/>
          <w:b/>
          <w:color w:val="auto"/>
          <w:szCs w:val="21"/>
          <w:shd w:val="clear" w:color="auto" w:fill="FFFFFF"/>
          <w:lang w:val="en-US" w:eastAsia="zh-CN"/>
        </w:rPr>
        <w:t>要求</w:t>
      </w:r>
    </w:p>
    <w:p w14:paraId="2AB2F681">
      <w:pPr>
        <w:spacing w:line="440" w:lineRule="exact"/>
        <w:ind w:firstLine="422"/>
        <w:contextualSpacing/>
        <w:rPr>
          <w:rFonts w:hint="eastAsia" w:ascii="宋体" w:hAnsi="宋体" w:eastAsia="宋体" w:cs="宋体"/>
          <w:b/>
          <w:szCs w:val="21"/>
          <w:lang w:eastAsia="zh-CN"/>
        </w:rPr>
      </w:pPr>
      <w:r>
        <w:rPr>
          <w:rFonts w:hint="eastAsia" w:ascii="宋体" w:hAnsi="宋体" w:eastAsia="宋体" w:cs="宋体"/>
          <w:b/>
          <w:szCs w:val="21"/>
          <w:lang w:eastAsia="zh-CN"/>
        </w:rPr>
        <w:t>（一）主要用途及基本要求</w:t>
      </w:r>
    </w:p>
    <w:p w14:paraId="74F643E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1.1设备用途：主要适用于造船、发电、重机、机车、设备、纺织机械、印刷机械、模具制造等行业。设备具有钻、镗、铣、扩、铰、直线插补、圆弧插补、螺旋线插补、三坐标联动等功能。主要对各种基础大件、板件、盘类件、壳体件、模具等多品种精密零件进行数控加工。具有高精度、高速度、高柔性、环保型特点。其性能指标和精度指标完全符合国家标准。产品经模块化设计，可以按市场需求进行产品系列化和客户化制造，其良好的性能价格比是国内外客户的最佳选择。</w:t>
      </w:r>
    </w:p>
    <w:p w14:paraId="27E7B16B">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1.2★设备采用工作台移动、固定横梁、龙门框架结构，双立柱与床身两侧螺栓联接的布局形式。工作台沿床身导轨作纵向运动（X轴），滑鞍沿横梁导轨作横向运动（Y轴），滑枕沿滑鞍作上下运动（Z轴）。</w:t>
      </w:r>
    </w:p>
    <w:p w14:paraId="17EF94CB">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1.3所选伺服驱动系统执行元件精度高，可靠性好，响应速度快。</w:t>
      </w:r>
    </w:p>
    <w:p w14:paraId="5D7DF88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1.4供货设备在满足相关行业标准的同时，必须符合我国国家质量、环境和职业健康安全体系要求。</w:t>
      </w:r>
    </w:p>
    <w:p w14:paraId="5AC2CFB1">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1.5设备的设计、制造、安全应严格遵照国际工业标准（ISO），符合环保及CE安全标准。</w:t>
      </w:r>
    </w:p>
    <w:p w14:paraId="1B190BD3">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1.6设备所有零、部件和各种仪表的计量单位应全部采用国际单位（SI）标准。</w:t>
      </w:r>
    </w:p>
    <w:p w14:paraId="183F3CEA">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1.7设备结构设计应合理，驱动轴带有全闭环测量系统。</w:t>
      </w:r>
    </w:p>
    <w:p w14:paraId="14D2AD2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★1.8设备不得安装定位系统、隐蔽设备或其他恶意软件。（提供承诺函，格式自拟）。</w:t>
      </w:r>
    </w:p>
    <w:p w14:paraId="52B7D2B6">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1.9投标提供的设备是厂家样本上的标准系列、成熟产品，主轴及设备结构是定型设计,投标文件中提供设备样本。（格式自拟，可在投标文件单独提供或在采购需求偏离中列明）</w:t>
      </w:r>
    </w:p>
    <w:p w14:paraId="59555D1F">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1.10投标时提供设备主要零部件（刀库、丝杠、导轨、电主轴、丝杆轴承等关键零部件）供应商名单。（格式自拟，可在投标文件</w:t>
      </w:r>
      <w:r>
        <w:rPr>
          <w:rFonts w:hint="eastAsia" w:ascii="宋体" w:hAnsi="宋体" w:eastAsia="宋体" w:cs="宋体"/>
          <w:b w:val="0"/>
          <w:bCs/>
          <w:szCs w:val="21"/>
          <w:lang w:val="en-US" w:eastAsia="zh-CN"/>
        </w:rPr>
        <w:t>中</w:t>
      </w:r>
      <w:r>
        <w:rPr>
          <w:rFonts w:hint="eastAsia" w:ascii="宋体" w:hAnsi="宋体" w:eastAsia="宋体" w:cs="宋体"/>
          <w:b w:val="0"/>
          <w:bCs/>
          <w:szCs w:val="21"/>
          <w:lang w:eastAsia="zh-CN"/>
        </w:rPr>
        <w:t>单独提供或在采购需求偏离中列明）</w:t>
      </w:r>
    </w:p>
    <w:p w14:paraId="5A161BC4">
      <w:pPr>
        <w:spacing w:line="440" w:lineRule="exact"/>
        <w:ind w:firstLine="422"/>
        <w:contextualSpacing/>
        <w:rPr>
          <w:rFonts w:hint="eastAsia" w:ascii="宋体" w:hAnsi="宋体" w:eastAsia="宋体" w:cs="宋体"/>
          <w:b/>
          <w:szCs w:val="21"/>
          <w:lang w:eastAsia="zh-CN"/>
        </w:rPr>
      </w:pPr>
      <w:r>
        <w:rPr>
          <w:rFonts w:hint="eastAsia" w:ascii="宋体" w:hAnsi="宋体" w:eastAsia="宋体" w:cs="宋体"/>
          <w:b/>
          <w:szCs w:val="21"/>
          <w:lang w:eastAsia="zh-CN"/>
        </w:rPr>
        <w:t>（二）设备技术要求及主要规格参数</w:t>
      </w:r>
    </w:p>
    <w:p w14:paraId="10BC3976">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2.1 工作台</w:t>
      </w:r>
    </w:p>
    <w:p w14:paraId="154A207C">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2.1.1★工作台：工作台尺寸≥2000×4000mm</w:t>
      </w:r>
      <w:r>
        <w:rPr>
          <w:rFonts w:hint="eastAsia" w:ascii="宋体" w:hAnsi="宋体" w:eastAsia="宋体" w:cs="宋体"/>
          <w:b w:val="0"/>
          <w:bCs/>
          <w:szCs w:val="21"/>
          <w:lang w:val="en-US" w:eastAsia="zh-CN"/>
        </w:rPr>
        <w:t>,</w:t>
      </w:r>
      <w:r>
        <w:rPr>
          <w:rFonts w:hint="eastAsia" w:ascii="宋体" w:hAnsi="宋体" w:eastAsia="宋体" w:cs="宋体"/>
          <w:b w:val="0"/>
          <w:bCs/>
          <w:szCs w:val="21"/>
          <w:lang w:eastAsia="zh-CN"/>
        </w:rPr>
        <w:t>带平行T型槽；</w:t>
      </w:r>
    </w:p>
    <w:p w14:paraId="33F47D90">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▲2.1.2设备：两立柱间距离≥2800mm；</w:t>
      </w:r>
    </w:p>
    <w:p w14:paraId="3A6EBD5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▲2.1.3设备工作台最大承重：≥18000kg。</w:t>
      </w:r>
    </w:p>
    <w:p w14:paraId="2EF45BFF">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 主轴及铣头</w:t>
      </w:r>
    </w:p>
    <w:p w14:paraId="7018FEF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2.2.1★主轴形式：机械主轴或电主轴,采用半自动万能铣头</w:t>
      </w:r>
    </w:p>
    <w:p w14:paraId="1964F681">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2.2.2▲（1）主轴转速（最高）≥4500r/min（连续可调）。</w:t>
      </w:r>
    </w:p>
    <w:p w14:paraId="513D1F2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▲（2）主轴输出扭矩：S1≥1050N.m；S6≥1260N.m。</w:t>
      </w:r>
    </w:p>
    <w:p w14:paraId="43AEA63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（3）投标方提供主轴转速-功率-扭矩图。</w:t>
      </w:r>
    </w:p>
    <w:p w14:paraId="4D04FB91">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▲（4) 铣头C轴自动回转，齿盘最小分度≤5°</w:t>
      </w:r>
    </w:p>
    <w:p w14:paraId="5FABF42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▲（5) 万能铣头最高转速≥2000rpm</w:t>
      </w:r>
    </w:p>
    <w:p w14:paraId="480C89CF">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▲2.2.3主电机功率：S1≥30KW；S6≥36KW</w:t>
      </w:r>
    </w:p>
    <w:p w14:paraId="5D54382D">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2.2.4设备主轴刀柄形式：BT50；刀库容量≥24把。</w:t>
      </w:r>
    </w:p>
    <w:p w14:paraId="6F8BC33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2.2.5最大刀具直径：≥φ125mm（相邻空位）</w:t>
      </w:r>
    </w:p>
    <w:p w14:paraId="3AA1158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2.2.6最大刀具长度：≥300mm。</w:t>
      </w:r>
    </w:p>
    <w:p w14:paraId="53082BB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2.2.7最大刀具重量：≥12kg。</w:t>
      </w:r>
    </w:p>
    <w:p w14:paraId="6C091CE1">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2.3 工作行程及精度</w:t>
      </w:r>
    </w:p>
    <w:p w14:paraId="46C5F8A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★2.3.1工作行程： X轴行程≥4200mm，Y轴行程≥3000mm,Z轴行程≥1250mm，提供加工范围示意图。</w:t>
      </w:r>
    </w:p>
    <w:p w14:paraId="0D95C559">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2.3.2（定位及重复定位精度按GB/T19362.1-2003标准）</w:t>
      </w:r>
    </w:p>
    <w:p w14:paraId="580330C1">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▲（1）设备定位精度（全行程）：X≤0.02mm，Y≤0.018mm，Z≤0.012mm；</w:t>
      </w:r>
    </w:p>
    <w:p w14:paraId="211F12F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▲（2）重复定位精度（全行程）：X≤0.015mm，Y≤0.012mm，Z≤0.008mm。</w:t>
      </w:r>
    </w:p>
    <w:p w14:paraId="73132D63">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2.3.3快速移动速度：X、Y≥15m/min、Z≥12m/min。</w:t>
      </w:r>
    </w:p>
    <w:p w14:paraId="04362EF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2.3.4 X、Y轴采用高刚性滚柱导轨。</w:t>
      </w:r>
    </w:p>
    <w:p w14:paraId="091EDA8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2.4数控控制系统</w:t>
      </w:r>
    </w:p>
    <w:p w14:paraId="2DCCAECF">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2.4.1▲设备选用知名数控系统, 系统需开通坐标转换功能配合半自动万能铣头使用，主轴驱动单元、进给驱动单元、交流主轴电机、交流进给伺服电机性能先进、稳定可靠。</w:t>
      </w:r>
    </w:p>
    <w:p w14:paraId="6CD96CCC">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▲2.4.2（1）样条插补功能。</w:t>
      </w:r>
    </w:p>
    <w:p w14:paraId="03D3AB4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（2）全闭环、采用高品质品牌光栅尺作为直线轴测量系统元器件，最小分辨率≤0.1um。</w:t>
      </w:r>
    </w:p>
    <w:p w14:paraId="584948F9">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2.4.3数控系统具备3D仿真、程序轨迹模拟显示、轮廓控制、碰撞检测、系统诊断、反向间隙补偿、程序段预读、报警、内置帮助文档等功能。</w:t>
      </w:r>
    </w:p>
    <w:p w14:paraId="70867FDD">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2.4.4数控系统具备X、Y、Z三轴联动加工功能、刀具刀尖点跟随功能、三轴全闭环控制。</w:t>
      </w:r>
    </w:p>
    <w:p w14:paraId="656606D9">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2.4.5设备需配备以太网接口，以实现设备联网。</w:t>
      </w:r>
    </w:p>
    <w:p w14:paraId="69745060">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2.4.6可以通过以太网接口和开通的DNC功能，进行设备监控及数据采集，信息包括状态、设备运行参数（主轴和各进给轴负荷）、刀具参数、加工参数等。</w:t>
      </w:r>
    </w:p>
    <w:p w14:paraId="4A0F5C70">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2.4.7设备在运行大程序时不得有卡滞现象。</w:t>
      </w:r>
    </w:p>
    <w:p w14:paraId="7CB7CB43">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2.4.8配置高分辨率TFT彩色液晶显示器，显示屏尺寸≥10.4英寸，并配有全功能键盘。</w:t>
      </w:r>
    </w:p>
    <w:p w14:paraId="7FC01968">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2.4.9配置与设备机型相匹配的后置处理程序文件1套。该后置处理程序没有权限限制，可实现圆弧、样条插补功能，能够更改程序带头、程序带尾，能够更改锁轴指令。</w:t>
      </w:r>
    </w:p>
    <w:p w14:paraId="32970BD0">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2.4.10数控柜配置空调降温系统。设备数控系统电源应配有滤波器保护电路，应具有漏电保护、断电安全保护套件等装置，当电网电压瞬时波动时应具备保护功能。</w:t>
      </w:r>
    </w:p>
    <w:p w14:paraId="48922ADC">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▲2.4.11设备应有断电回退功能。</w:t>
      </w:r>
    </w:p>
    <w:p w14:paraId="6C8D2D88">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2.4.12除以上注明的功能与配置外，各项数控系统功能、配置及未尽事宜不应少于该控制系统的标配功能。</w:t>
      </w:r>
    </w:p>
    <w:p w14:paraId="7E37547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 设备结构性能要求及功能配置要求</w:t>
      </w:r>
    </w:p>
    <w:p w14:paraId="6395BF2F">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2.5.1立柱部分采用单柱式整体结构设计。热对称，大跨距三支撑导轨为滑板移动提供稳定支撑。立柱应固定在设备底座上，高强度螺栓把接，与设备底座形成一个整体，增强设备的整体刚性。</w:t>
      </w:r>
    </w:p>
    <w:p w14:paraId="77649908">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2.5.2设备基础大件采用HT300铸铁材质；不得采用焊接结构；方滑枕采用球墨铸铁。</w:t>
      </w:r>
    </w:p>
    <w:p w14:paraId="0D921D08">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▲2.5.3</w:t>
      </w:r>
      <w:r>
        <w:rPr>
          <w:rFonts w:hint="eastAsia" w:ascii="宋体" w:hAnsi="宋体" w:eastAsia="宋体" w:cs="宋体"/>
          <w:b w:val="0"/>
          <w:bCs/>
          <w:szCs w:val="21"/>
          <w:lang w:eastAsia="zh-CN"/>
        </w:rPr>
        <w:tab/>
      </w:r>
      <w:r>
        <w:rPr>
          <w:rFonts w:hint="eastAsia" w:ascii="宋体" w:hAnsi="宋体" w:eastAsia="宋体" w:cs="宋体"/>
          <w:b w:val="0"/>
          <w:bCs/>
          <w:szCs w:val="21"/>
          <w:lang w:eastAsia="zh-CN"/>
        </w:rPr>
        <w:t>为保证设备良好的动态响应，竖直轴配有双平衡液压机构；</w:t>
      </w:r>
    </w:p>
    <w:p w14:paraId="0C6912FA">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2.5.4为避免突发断电导致的竖直轴下滑，丝杠应配有独立刹车机构；</w:t>
      </w:r>
    </w:p>
    <w:p w14:paraId="6FF7DE3A">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2.5.5为保护工件及刀具，避免危险情况的发生，电机带有自动抱闸功能，在断电的情况下，自动抱闸将电机轴抱紧，使之不能转动。</w:t>
      </w:r>
    </w:p>
    <w:p w14:paraId="5CF251B6">
      <w:pPr>
        <w:spacing w:line="440" w:lineRule="exact"/>
        <w:ind w:firstLine="422"/>
        <w:contextualSpacing/>
        <w:rPr>
          <w:rFonts w:hint="eastAsia" w:ascii="宋体" w:hAnsi="宋体" w:eastAsia="宋体" w:cs="宋体"/>
          <w:b w:val="0"/>
          <w:bCs/>
          <w:szCs w:val="21"/>
          <w:highlight w:val="none"/>
          <w:lang w:eastAsia="zh-CN"/>
        </w:rPr>
      </w:pPr>
      <w:r>
        <w:rPr>
          <w:rFonts w:hint="eastAsia" w:ascii="宋体" w:hAnsi="宋体" w:eastAsia="宋体" w:cs="宋体"/>
          <w:b w:val="0"/>
          <w:bCs/>
          <w:szCs w:val="21"/>
          <w:lang w:eastAsia="zh-CN"/>
        </w:rPr>
        <w:t>2.5.6投标书应提供总用压缩空气</w:t>
      </w:r>
      <w:r>
        <w:rPr>
          <w:rFonts w:hint="eastAsia" w:ascii="宋体" w:hAnsi="宋体" w:eastAsia="宋体" w:cs="宋体"/>
          <w:b w:val="0"/>
          <w:bCs/>
          <w:szCs w:val="21"/>
          <w:highlight w:val="none"/>
          <w:lang w:eastAsia="zh-CN"/>
        </w:rPr>
        <w:t>量(L/min)、用电总功率(KVA)、压缩空气压力的要求。</w:t>
      </w:r>
    </w:p>
    <w:p w14:paraId="15166CE4">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2.5.7 滚珠丝杠副应满足高速、高精度及长期稳定性的运行要求，轴向间隙须可预紧消除。</w:t>
      </w:r>
    </w:p>
    <w:p w14:paraId="61C3BDC7">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2.5.8 丝杠支撑轴承需具备高承载能力和高转速性能，能确保丝杠系统的刚性及传动平稳性。</w:t>
      </w:r>
    </w:p>
    <w:p w14:paraId="1BF6D26A">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2.5.9 行程开关、限位开关、接近开关须具备极高的动作可靠性及抗干扰能力，以适应工业环境的频繁使用。</w:t>
      </w:r>
    </w:p>
    <w:p w14:paraId="1FCCE1E9">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2.5.10 主轴减速箱应具备高扭矩密度、低背隙及优异的散热性能，保证主传动系统平稳可靠。</w:t>
      </w:r>
    </w:p>
    <w:p w14:paraId="11EF67D5">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2.5.11 气动系统应保证响应灵敏、运行稳定，关键元件需具备长寿命和优异的抗污染能力。</w:t>
      </w:r>
    </w:p>
    <w:p w14:paraId="4DF86730">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2.5.12 电气系统及元件应保证控制精准、运行稳定，具有较强的抗干扰能力和环境适应性，关键元件平均故障间隔时间需符合行业高标准。</w:t>
      </w:r>
    </w:p>
    <w:p w14:paraId="14E867CD">
      <w:pPr>
        <w:spacing w:line="440" w:lineRule="exact"/>
        <w:ind w:firstLine="422"/>
        <w:contextualSpacing/>
        <w:rPr>
          <w:rFonts w:hint="eastAsia" w:ascii="宋体" w:hAnsi="宋体" w:eastAsia="宋体" w:cs="宋体"/>
          <w:b w:val="0"/>
          <w:bCs/>
          <w:szCs w:val="21"/>
          <w:highlight w:val="none"/>
          <w:lang w:eastAsia="zh-CN"/>
        </w:rPr>
      </w:pPr>
      <w:r>
        <w:rPr>
          <w:rFonts w:hint="eastAsia" w:ascii="宋体" w:hAnsi="宋体" w:eastAsia="宋体" w:cs="宋体"/>
          <w:b w:val="0"/>
          <w:bCs/>
          <w:color w:val="auto"/>
          <w:szCs w:val="21"/>
          <w:highlight w:val="none"/>
          <w:lang w:eastAsia="zh-CN"/>
        </w:rPr>
        <w:t>2.5.13设备需配置用于显示设备运行状况的显示灯，并标明每个颜色对应的工作状态。</w:t>
      </w:r>
      <w:r>
        <w:rPr>
          <w:rFonts w:hint="eastAsia" w:ascii="宋体" w:hAnsi="宋体" w:eastAsia="宋体" w:cs="宋体"/>
          <w:b w:val="0"/>
          <w:bCs/>
          <w:szCs w:val="21"/>
          <w:highlight w:val="none"/>
          <w:lang w:eastAsia="zh-CN"/>
        </w:rPr>
        <w:t>设备必要的位置需带有相关标识牌及警示牌</w:t>
      </w:r>
    </w:p>
    <w:p w14:paraId="7B15E3E6">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2.5.14设备具备冷却液喷水枪，用于工件清洁。</w:t>
      </w:r>
    </w:p>
    <w:p w14:paraId="17DA09F3">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2.5.15润滑采用集中式油脂润滑，避免污染，利于集中控制。</w:t>
      </w:r>
    </w:p>
    <w:p w14:paraId="333AD005">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2.6物理特性</w:t>
      </w:r>
    </w:p>
    <w:p w14:paraId="50F11CCE">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2.6.1健康与安全准则：无损害人体健康的因素。</w:t>
      </w:r>
    </w:p>
    <w:p w14:paraId="0AF8F49D">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2.6.2外观要求：所有涂、镀层应完整、光滑平整，金属零部件应没有裂纹、锐边、毛刺等，塑料零部件表面应无气泡、缩孔、裂纹等缺陷；仪表、操作开关、部件的布置应整齐、美观和便于操作；标志应齐全、清晰。</w:t>
      </w:r>
    </w:p>
    <w:p w14:paraId="69CBE1D8">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2.7工作环境</w:t>
      </w:r>
    </w:p>
    <w:p w14:paraId="355A30B6">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2.7.1工作环境（要求设备在该工作环境下能长期稳定工作）：电源380V±10%，50Hz±1%，三相交流。投标方需配置1套/台稳压电源用于满足设备供电需求。设备用电缆采用符合标准的优质电缆。所有电线都有颜色、数字或线号标记，易于识别。</w:t>
      </w:r>
    </w:p>
    <w:p w14:paraId="3EB19FE6">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2.7.2设备外部气源采购人提供，气源为采购人工房空压机自产干燥的压缩空气，压力0.5Mpa－0.7Mpa。如投标设备对气源湿度、洁净度有特殊要求，则要求投标方配置冷干机、过滤器等以保障设备的正常使用。请在投标文件中详述设备对气源洁净度的最低要求。</w:t>
      </w:r>
    </w:p>
    <w:p w14:paraId="6B673D1C">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2.7.3环境条件：</w:t>
      </w:r>
    </w:p>
    <w:p w14:paraId="78F6DF61">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相对湿度：≤85%。</w:t>
      </w:r>
    </w:p>
    <w:p w14:paraId="1AD71BC5">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噪声：符合ISO标准。</w:t>
      </w:r>
    </w:p>
    <w:p w14:paraId="6772D732">
      <w:pPr>
        <w:spacing w:line="440" w:lineRule="exact"/>
        <w:ind w:firstLine="422"/>
        <w:contextualSpacing/>
        <w:rPr>
          <w:rFonts w:hint="eastAsia" w:ascii="宋体" w:hAnsi="宋体" w:eastAsia="宋体" w:cs="宋体"/>
          <w:b/>
          <w:szCs w:val="21"/>
          <w:lang w:eastAsia="zh-CN"/>
        </w:rPr>
      </w:pPr>
      <w:r>
        <w:rPr>
          <w:rFonts w:hint="eastAsia" w:ascii="宋体" w:hAnsi="宋体" w:eastAsia="宋体" w:cs="宋体"/>
          <w:b/>
          <w:szCs w:val="21"/>
          <w:lang w:eastAsia="zh-CN"/>
        </w:rPr>
        <w:t>（三）其他要求</w:t>
      </w:r>
    </w:p>
    <w:p w14:paraId="664A473C">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3.1 附件配置</w:t>
      </w:r>
    </w:p>
    <w:p w14:paraId="3D215FBF">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3.2其它未尽事宜及重大更改需经过有关各方协调，并会签补充技术协议予以确认，补充技术协议与采购文件具有同样效力。</w:t>
      </w:r>
    </w:p>
    <w:p w14:paraId="19BBA68D">
      <w:pPr>
        <w:spacing w:line="460" w:lineRule="exact"/>
        <w:contextualSpacing/>
        <w:rPr>
          <w:rFonts w:hint="eastAsia" w:ascii="宋体" w:hAnsi="宋体" w:eastAsia="宋体" w:cs="宋体"/>
          <w:b/>
          <w:szCs w:val="21"/>
        </w:rPr>
      </w:pPr>
      <w:r>
        <w:rPr>
          <w:rFonts w:hint="eastAsia" w:ascii="宋体" w:hAnsi="宋体" w:eastAsia="宋体" w:cs="宋体"/>
          <w:b/>
          <w:szCs w:val="21"/>
        </w:rPr>
        <w:t>四、相关要求</w:t>
      </w:r>
    </w:p>
    <w:p w14:paraId="7A6AABBC">
      <w:pPr>
        <w:spacing w:line="440" w:lineRule="exact"/>
        <w:ind w:firstLine="422"/>
        <w:contextualSpacing/>
        <w:rPr>
          <w:rFonts w:hint="default" w:ascii="宋体" w:hAnsi="宋体" w:eastAsia="宋体" w:cs="宋体"/>
          <w:b/>
          <w:szCs w:val="21"/>
          <w:lang w:val="en-US" w:eastAsia="zh-CN"/>
        </w:rPr>
      </w:pPr>
      <w:r>
        <w:rPr>
          <w:rFonts w:hint="eastAsia" w:ascii="宋体" w:hAnsi="宋体" w:eastAsia="宋体" w:cs="宋体"/>
          <w:b/>
          <w:szCs w:val="21"/>
          <w:lang w:eastAsia="zh-CN"/>
        </w:rPr>
        <w:t>（一）其他</w:t>
      </w:r>
      <w:r>
        <w:rPr>
          <w:rFonts w:hint="eastAsia" w:ascii="宋体" w:hAnsi="宋体" w:eastAsia="宋体" w:cs="宋体"/>
          <w:b/>
          <w:szCs w:val="21"/>
          <w:lang w:val="en-US" w:eastAsia="zh-CN"/>
        </w:rPr>
        <w:t>事项</w:t>
      </w:r>
    </w:p>
    <w:p w14:paraId="1BFF3514">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1.</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须保证所提供设备是全新的、未使用过的原厂正品，并完全符合</w:t>
      </w:r>
      <w:r>
        <w:rPr>
          <w:rFonts w:hint="eastAsia" w:ascii="宋体" w:hAnsi="宋体" w:eastAsia="宋体" w:cs="宋体"/>
          <w:b w:val="0"/>
          <w:bCs/>
          <w:szCs w:val="21"/>
          <w:lang w:val="en-US" w:eastAsia="zh-CN"/>
        </w:rPr>
        <w:t>采购文件</w:t>
      </w:r>
      <w:r>
        <w:rPr>
          <w:rFonts w:hint="eastAsia" w:ascii="宋体" w:hAnsi="宋体" w:eastAsia="宋体" w:cs="宋体"/>
          <w:b w:val="0"/>
          <w:bCs/>
          <w:szCs w:val="21"/>
          <w:lang w:eastAsia="zh-CN"/>
        </w:rPr>
        <w:t>规定的质量、规格和性能的要求。</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的</w:t>
      </w:r>
      <w:r>
        <w:rPr>
          <w:rFonts w:hint="eastAsia" w:ascii="宋体" w:hAnsi="宋体" w:eastAsia="宋体" w:cs="宋体"/>
          <w:b w:val="0"/>
          <w:bCs/>
          <w:szCs w:val="21"/>
          <w:lang w:val="en-US" w:eastAsia="zh-CN"/>
        </w:rPr>
        <w:t>投标</w:t>
      </w:r>
      <w:r>
        <w:rPr>
          <w:rFonts w:hint="eastAsia" w:ascii="宋体" w:hAnsi="宋体" w:eastAsia="宋体" w:cs="宋体"/>
          <w:b w:val="0"/>
          <w:bCs/>
          <w:szCs w:val="21"/>
          <w:lang w:eastAsia="zh-CN"/>
        </w:rPr>
        <w:t>文件必须对</w:t>
      </w:r>
      <w:r>
        <w:rPr>
          <w:rFonts w:hint="eastAsia" w:ascii="宋体" w:hAnsi="宋体" w:eastAsia="宋体" w:cs="宋体"/>
          <w:b w:val="0"/>
          <w:bCs/>
          <w:szCs w:val="21"/>
          <w:lang w:val="en-US" w:eastAsia="zh-CN"/>
        </w:rPr>
        <w:t>采购文件</w:t>
      </w:r>
      <w:r>
        <w:rPr>
          <w:rFonts w:hint="eastAsia" w:ascii="宋体" w:hAnsi="宋体" w:eastAsia="宋体" w:cs="宋体"/>
          <w:b w:val="0"/>
          <w:bCs/>
          <w:szCs w:val="21"/>
          <w:lang w:eastAsia="zh-CN"/>
        </w:rPr>
        <w:t>中所列明的各条技术要求做出明确响应，同时必须明确所投设备的品牌、型号、规格和外形、尺寸、重量及一些必须说明的技术参数。</w:t>
      </w:r>
    </w:p>
    <w:p w14:paraId="4EDE9BAB">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2.</w:t>
      </w:r>
      <w:r>
        <w:rPr>
          <w:rFonts w:hint="eastAsia" w:ascii="宋体" w:hAnsi="宋体" w:eastAsia="宋体" w:cs="宋体"/>
          <w:b w:val="0"/>
          <w:bCs/>
          <w:szCs w:val="21"/>
          <w:lang w:val="en-US" w:eastAsia="zh-CN"/>
        </w:rPr>
        <w:t>投标</w:t>
      </w:r>
      <w:r>
        <w:rPr>
          <w:rFonts w:hint="eastAsia" w:ascii="宋体" w:hAnsi="宋体" w:eastAsia="宋体" w:cs="宋体"/>
          <w:b w:val="0"/>
          <w:bCs/>
          <w:szCs w:val="21"/>
          <w:lang w:eastAsia="zh-CN"/>
        </w:rPr>
        <w:t>文件中列明的设备及元器件品牌、生产地、制造厂商、质量保证等必须符合相关标准和规范。</w:t>
      </w:r>
    </w:p>
    <w:p w14:paraId="69891C0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3.本项目涉及的硬件设备及系统由</w:t>
      </w:r>
      <w:r>
        <w:rPr>
          <w:rFonts w:hint="eastAsia" w:ascii="宋体" w:hAnsi="宋体" w:eastAsia="宋体" w:cs="宋体"/>
          <w:b w:val="0"/>
          <w:bCs/>
          <w:szCs w:val="21"/>
          <w:lang w:val="en-US" w:eastAsia="zh-CN"/>
        </w:rPr>
        <w:t>中标</w:t>
      </w:r>
      <w:r>
        <w:rPr>
          <w:rFonts w:hint="eastAsia" w:ascii="宋体" w:hAnsi="宋体" w:eastAsia="宋体" w:cs="宋体"/>
          <w:b w:val="0"/>
          <w:bCs/>
          <w:szCs w:val="21"/>
          <w:lang w:eastAsia="zh-CN"/>
        </w:rPr>
        <w:t>单位负责测试、安装、调试等工作。</w:t>
      </w:r>
    </w:p>
    <w:p w14:paraId="1BA8CEA8">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4.</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应保证本项目设备涉及到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b w:val="0"/>
          <w:bCs/>
          <w:szCs w:val="21"/>
          <w:lang w:val="en-US" w:eastAsia="zh-CN"/>
        </w:rPr>
        <w:t>供应商</w:t>
      </w:r>
      <w:r>
        <w:rPr>
          <w:rFonts w:hint="eastAsia" w:ascii="宋体" w:hAnsi="宋体" w:eastAsia="宋体" w:cs="宋体"/>
          <w:b w:val="0"/>
          <w:bCs/>
          <w:szCs w:val="21"/>
          <w:lang w:eastAsia="zh-CN"/>
        </w:rPr>
        <w:t>承担。</w:t>
      </w:r>
    </w:p>
    <w:p w14:paraId="7D134077">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5.</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应自行到现场了解项目情况，满足采购人指定应用范围内的所有要求，与设备有关的所有配套软件、辅材和安装内容全部包含在内，除采购人明确提出需要的变更外，不再增加任何费用。</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不得以本清单有缺陷为由漏项，导致整个系统或某项功能不能满足要求。</w:t>
      </w:r>
    </w:p>
    <w:p w14:paraId="214B263C">
      <w:pPr>
        <w:spacing w:line="440" w:lineRule="exact"/>
        <w:ind w:firstLine="422"/>
        <w:contextualSpacing/>
        <w:rPr>
          <w:rFonts w:hint="eastAsia" w:ascii="宋体" w:hAnsi="宋体" w:eastAsia="宋体" w:cs="宋体"/>
          <w:b w:val="0"/>
          <w:bCs/>
          <w:szCs w:val="21"/>
          <w:lang w:eastAsia="zh-CN"/>
        </w:rPr>
      </w:pPr>
      <w:r>
        <w:rPr>
          <w:rFonts w:hint="eastAsia" w:ascii="宋体" w:hAnsi="宋体" w:eastAsia="宋体" w:cs="宋体"/>
          <w:b w:val="0"/>
          <w:bCs/>
          <w:szCs w:val="21"/>
          <w:lang w:eastAsia="zh-CN"/>
        </w:rPr>
        <w:t>6.</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所供产品在质量、性能、技术指标、技术参数等方面均应不低于</w:t>
      </w:r>
      <w:r>
        <w:rPr>
          <w:rFonts w:hint="eastAsia" w:ascii="宋体" w:hAnsi="宋体" w:eastAsia="宋体" w:cs="宋体"/>
          <w:b w:val="0"/>
          <w:bCs/>
          <w:szCs w:val="21"/>
          <w:lang w:val="en-US" w:eastAsia="zh-CN"/>
        </w:rPr>
        <w:t>采购文件</w:t>
      </w:r>
      <w:r>
        <w:rPr>
          <w:rFonts w:hint="eastAsia" w:ascii="宋体" w:hAnsi="宋体" w:eastAsia="宋体" w:cs="宋体"/>
          <w:b w:val="0"/>
          <w:bCs/>
          <w:szCs w:val="21"/>
          <w:lang w:eastAsia="zh-CN"/>
        </w:rPr>
        <w:t>的规定，并同时提交该材料 (设备) 在质量、性能、技术指标、技术参数等方面不低于</w:t>
      </w:r>
      <w:r>
        <w:rPr>
          <w:rFonts w:hint="eastAsia" w:ascii="宋体" w:hAnsi="宋体" w:eastAsia="宋体" w:cs="宋体"/>
          <w:b w:val="0"/>
          <w:bCs/>
          <w:szCs w:val="21"/>
          <w:lang w:val="en-US" w:eastAsia="zh-CN"/>
        </w:rPr>
        <w:t>采购文件</w:t>
      </w:r>
      <w:r>
        <w:rPr>
          <w:rFonts w:hint="eastAsia" w:ascii="宋体" w:hAnsi="宋体" w:eastAsia="宋体" w:cs="宋体"/>
          <w:b w:val="0"/>
          <w:bCs/>
          <w:szCs w:val="21"/>
          <w:lang w:eastAsia="zh-CN"/>
        </w:rPr>
        <w:t>要求的相关证明材料。若所投产品未达到</w:t>
      </w:r>
      <w:r>
        <w:rPr>
          <w:rFonts w:hint="eastAsia" w:ascii="宋体" w:hAnsi="宋体" w:eastAsia="宋体" w:cs="宋体"/>
          <w:b w:val="0"/>
          <w:bCs/>
          <w:szCs w:val="21"/>
          <w:lang w:val="en-US" w:eastAsia="zh-CN"/>
        </w:rPr>
        <w:t>采购文件</w:t>
      </w:r>
      <w:r>
        <w:rPr>
          <w:rFonts w:hint="eastAsia" w:ascii="宋体" w:hAnsi="宋体" w:eastAsia="宋体" w:cs="宋体"/>
          <w:b w:val="0"/>
          <w:bCs/>
          <w:szCs w:val="21"/>
          <w:lang w:eastAsia="zh-CN"/>
        </w:rPr>
        <w:t>要求，</w:t>
      </w:r>
      <w:r>
        <w:rPr>
          <w:rFonts w:hint="eastAsia" w:ascii="宋体" w:hAnsi="宋体" w:eastAsia="宋体" w:cs="宋体"/>
          <w:b w:val="0"/>
          <w:bCs/>
          <w:szCs w:val="21"/>
          <w:lang w:val="en-US" w:eastAsia="zh-CN"/>
        </w:rPr>
        <w:t>投标人</w:t>
      </w:r>
      <w:r>
        <w:rPr>
          <w:rFonts w:hint="eastAsia" w:ascii="宋体" w:hAnsi="宋体" w:eastAsia="宋体" w:cs="宋体"/>
          <w:b w:val="0"/>
          <w:bCs/>
          <w:szCs w:val="21"/>
          <w:lang w:eastAsia="zh-CN"/>
        </w:rPr>
        <w:t>必须无偿更换设备，直至达到项目要求，采购人不再承担任何费用与设备支持。</w:t>
      </w:r>
    </w:p>
    <w:p w14:paraId="47776D2C">
      <w:pPr>
        <w:spacing w:line="440" w:lineRule="exact"/>
        <w:ind w:firstLine="422" w:firstLineChars="200"/>
        <w:rPr>
          <w:rFonts w:hint="eastAsia" w:ascii="宋体" w:hAnsi="宋体" w:eastAsia="宋体" w:cs="宋体"/>
          <w:b/>
          <w:bCs/>
          <w:szCs w:val="21"/>
        </w:rPr>
      </w:pPr>
      <w:r>
        <w:rPr>
          <w:rFonts w:hint="eastAsia" w:ascii="宋体" w:hAnsi="宋体" w:eastAsia="宋体" w:cs="宋体"/>
          <w:b/>
          <w:bCs/>
          <w:szCs w:val="21"/>
        </w:rPr>
        <w:t>（二）报价要求</w:t>
      </w:r>
    </w:p>
    <w:p w14:paraId="681D52FE">
      <w:pPr>
        <w:spacing w:line="440" w:lineRule="exact"/>
        <w:ind w:firstLine="422" w:firstLineChars="200"/>
        <w:rPr>
          <w:rFonts w:hint="eastAsia" w:ascii="宋体" w:hAnsi="宋体" w:eastAsia="宋体" w:cs="宋体"/>
          <w:color w:val="auto"/>
          <w:szCs w:val="21"/>
        </w:rPr>
      </w:pPr>
      <w:r>
        <w:rPr>
          <w:rFonts w:hint="eastAsia" w:ascii="宋体" w:hAnsi="宋体" w:eastAsia="宋体" w:cs="宋体"/>
          <w:b/>
          <w:bCs/>
          <w:szCs w:val="21"/>
        </w:rPr>
        <w:t>本项目为固定总价包干。</w:t>
      </w:r>
      <w:r>
        <w:rPr>
          <w:rFonts w:hint="eastAsia" w:ascii="宋体" w:hAnsi="宋体" w:eastAsia="宋体" w:cs="宋体"/>
          <w:szCs w:val="21"/>
          <w:lang w:val="en-US" w:eastAsia="zh-CN"/>
        </w:rPr>
        <w:t>投标</w:t>
      </w:r>
      <w:r>
        <w:rPr>
          <w:rFonts w:hint="eastAsia" w:ascii="宋体" w:hAnsi="宋体" w:eastAsia="宋体" w:cs="宋体"/>
          <w:szCs w:val="21"/>
        </w:rPr>
        <w:t>报价应包括但不限于采购文件及其基本技术要求范围内相应产品供货前的准备（包括现场踏勘、技术核对等）、货物设计、制造、加工、全部设备、材料、附件、紧固件、随设备提供的备品备件、专用工具的价格 (包括增值税、检验检测费) 、包装费、运杂费 (运抵采购人项目现场)、 运输保险费、安装费、调试费、操作维护、人员培训费以及</w:t>
      </w:r>
      <w:r>
        <w:rPr>
          <w:rFonts w:hint="eastAsia" w:ascii="宋体" w:hAnsi="宋体" w:eastAsia="宋体" w:cs="宋体"/>
          <w:szCs w:val="21"/>
          <w:lang w:val="en-US" w:eastAsia="zh-CN"/>
        </w:rPr>
        <w:t>投标人</w:t>
      </w:r>
      <w:r>
        <w:rPr>
          <w:rFonts w:hint="eastAsia" w:ascii="宋体" w:hAnsi="宋体" w:eastAsia="宋体" w:cs="宋体"/>
          <w:szCs w:val="21"/>
        </w:rPr>
        <w:t>认为需要的其他费用等。采购人不再支付其他任何费用。同时，除非合同条款中另有规定，否则，</w:t>
      </w:r>
      <w:r>
        <w:rPr>
          <w:rFonts w:hint="eastAsia" w:ascii="宋体" w:hAnsi="宋体" w:eastAsia="宋体" w:cs="宋体"/>
          <w:color w:val="auto"/>
          <w:szCs w:val="21"/>
          <w:lang w:val="en-US" w:eastAsia="zh-CN"/>
        </w:rPr>
        <w:t>投标人</w:t>
      </w:r>
      <w:r>
        <w:rPr>
          <w:rFonts w:hint="eastAsia" w:ascii="宋体" w:hAnsi="宋体" w:eastAsia="宋体" w:cs="宋体"/>
          <w:color w:val="auto"/>
          <w:szCs w:val="21"/>
        </w:rPr>
        <w:t>所报价格在合同投标、实施期间不因市场变化因素而变动。</w:t>
      </w:r>
    </w:p>
    <w:p w14:paraId="3D154142">
      <w:pPr>
        <w:spacing w:line="440" w:lineRule="exact"/>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（三）供货要求</w:t>
      </w:r>
    </w:p>
    <w:p w14:paraId="2D2FA6BE">
      <w:pPr>
        <w:spacing w:line="4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1.采购人有权根据实际使用</w:t>
      </w:r>
      <w:r>
        <w:rPr>
          <w:rFonts w:hint="eastAsia" w:ascii="宋体" w:hAnsi="宋体" w:eastAsia="宋体" w:cs="宋体"/>
          <w:color w:val="auto"/>
          <w:szCs w:val="21"/>
          <w:highlight w:val="none"/>
        </w:rPr>
        <w:t>需求，对设备清单中</w:t>
      </w:r>
      <w:r>
        <w:rPr>
          <w:rFonts w:hint="eastAsia" w:ascii="宋体" w:hAnsi="宋体" w:eastAsia="宋体" w:cs="宋体"/>
          <w:color w:val="auto"/>
          <w:szCs w:val="21"/>
          <w:highlight w:val="none"/>
          <w:lang w:val="en-US" w:eastAsia="zh-CN"/>
        </w:rPr>
        <w:t>零部件</w:t>
      </w:r>
      <w:r>
        <w:rPr>
          <w:rFonts w:hint="eastAsia" w:ascii="宋体" w:hAnsi="宋体" w:eastAsia="宋体" w:cs="宋体"/>
          <w:color w:val="auto"/>
          <w:szCs w:val="21"/>
          <w:highlight w:val="none"/>
        </w:rPr>
        <w:t>进行调整，</w:t>
      </w:r>
      <w:r>
        <w:rPr>
          <w:rFonts w:hint="eastAsia" w:ascii="宋体" w:hAnsi="宋体" w:eastAsia="宋体" w:cs="宋体"/>
          <w:color w:val="auto"/>
          <w:szCs w:val="21"/>
          <w:highlight w:val="none"/>
          <w:u w:val="single"/>
        </w:rPr>
        <w:t>★</w:t>
      </w:r>
      <w:r>
        <w:rPr>
          <w:rFonts w:hint="eastAsia" w:ascii="宋体" w:hAnsi="宋体" w:eastAsia="宋体" w:cs="宋体"/>
          <w:b/>
          <w:bCs/>
          <w:color w:val="auto"/>
          <w:szCs w:val="21"/>
          <w:highlight w:val="none"/>
          <w:u w:val="single"/>
          <w:lang w:val="en-US" w:eastAsia="zh-CN"/>
        </w:rPr>
        <w:t>投标人</w:t>
      </w:r>
      <w:r>
        <w:rPr>
          <w:rFonts w:hint="eastAsia" w:ascii="宋体" w:hAnsi="宋体" w:eastAsia="宋体" w:cs="宋体"/>
          <w:b/>
          <w:bCs/>
          <w:color w:val="auto"/>
          <w:szCs w:val="21"/>
          <w:u w:val="single"/>
        </w:rPr>
        <w:t>应在</w:t>
      </w:r>
      <w:r>
        <w:rPr>
          <w:rFonts w:hint="eastAsia" w:ascii="宋体" w:hAnsi="宋体" w:eastAsia="宋体" w:cs="宋体"/>
          <w:b/>
          <w:bCs/>
          <w:color w:val="auto"/>
          <w:szCs w:val="21"/>
          <w:u w:val="single"/>
          <w:lang w:val="en-US" w:eastAsia="zh-CN"/>
        </w:rPr>
        <w:t>投标</w:t>
      </w:r>
      <w:r>
        <w:rPr>
          <w:rFonts w:hint="eastAsia" w:ascii="宋体" w:hAnsi="宋体" w:eastAsia="宋体" w:cs="宋体"/>
          <w:b/>
          <w:bCs/>
          <w:color w:val="auto"/>
          <w:szCs w:val="21"/>
          <w:u w:val="single"/>
        </w:rPr>
        <w:t>文件中承诺，在整个执行过程中，将予以配合，保证按采购人要求及时提供所需设备。</w:t>
      </w:r>
    </w:p>
    <w:p w14:paraId="19358CB8">
      <w:pPr>
        <w:spacing w:line="4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color w:val="auto"/>
          <w:szCs w:val="21"/>
          <w:lang w:val="en-US" w:eastAsia="zh-CN"/>
        </w:rPr>
        <w:t>中标单位</w:t>
      </w:r>
      <w:r>
        <w:rPr>
          <w:rFonts w:hint="eastAsia" w:ascii="宋体" w:hAnsi="宋体" w:eastAsia="宋体" w:cs="宋体"/>
          <w:color w:val="auto"/>
          <w:szCs w:val="21"/>
        </w:rPr>
        <w:t>所供设备应根据相关标准和规范进行设计和制造，并遵循</w:t>
      </w:r>
      <w:r>
        <w:rPr>
          <w:rFonts w:hint="eastAsia" w:ascii="宋体" w:hAnsi="宋体" w:eastAsia="宋体" w:cs="宋体"/>
          <w:color w:val="auto"/>
          <w:szCs w:val="21"/>
          <w:lang w:val="en-US" w:eastAsia="zh-CN"/>
        </w:rPr>
        <w:t>采购文件</w:t>
      </w:r>
      <w:r>
        <w:rPr>
          <w:rFonts w:hint="eastAsia" w:ascii="宋体" w:hAnsi="宋体" w:eastAsia="宋体" w:cs="宋体"/>
          <w:color w:val="auto"/>
          <w:szCs w:val="21"/>
        </w:rPr>
        <w:t>的要求，设备的质量性能、技术指标和使用功能应达到或优于采购要求，是技术成熟的、性能优良，整体设计和软硬件配备全新的原厂正品，并提供详细的产品说明、质量标准和服务方案。如其中某些条款不能完全满足时，应在</w:t>
      </w:r>
      <w:r>
        <w:rPr>
          <w:rFonts w:hint="eastAsia" w:ascii="宋体" w:hAnsi="宋体" w:eastAsia="宋体" w:cs="宋体"/>
          <w:color w:val="auto"/>
          <w:szCs w:val="21"/>
          <w:lang w:val="en-US" w:eastAsia="zh-CN"/>
        </w:rPr>
        <w:t>投标</w:t>
      </w:r>
      <w:r>
        <w:rPr>
          <w:rFonts w:hint="eastAsia" w:ascii="宋体" w:hAnsi="宋体" w:eastAsia="宋体" w:cs="宋体"/>
          <w:color w:val="auto"/>
          <w:szCs w:val="21"/>
        </w:rPr>
        <w:t>文件中逐条列出，未列出的视同响应。</w:t>
      </w:r>
    </w:p>
    <w:p w14:paraId="056FE7F3">
      <w:pPr>
        <w:spacing w:line="440" w:lineRule="exact"/>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（四）验收要求</w:t>
      </w:r>
    </w:p>
    <w:p w14:paraId="214870FE">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 xml:space="preserve">1.整机包装完整，配件数量齐全。                             </w:t>
      </w:r>
    </w:p>
    <w:p w14:paraId="447A9D56">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2.通电开机运行检查系统性能 (功能正常，符合技术参数指标) 。</w:t>
      </w:r>
    </w:p>
    <w:p w14:paraId="68CD17E5">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3.设备安装后，采购人按相关标准及厂方标准进行质量验收。</w:t>
      </w:r>
      <w:r>
        <w:rPr>
          <w:rFonts w:hint="eastAsia" w:ascii="宋体" w:hAnsi="宋体" w:eastAsia="宋体" w:cs="宋体"/>
          <w:szCs w:val="21"/>
          <w:lang w:val="en-US" w:eastAsia="zh-CN"/>
        </w:rPr>
        <w:t>中标单位</w:t>
      </w:r>
      <w:r>
        <w:rPr>
          <w:rFonts w:hint="eastAsia" w:ascii="宋体" w:hAnsi="宋体" w:eastAsia="宋体" w:cs="宋体"/>
          <w:szCs w:val="21"/>
        </w:rPr>
        <w:t>应向采购人提供详细的验收标准、验收手册。当双方对验收标准有争议时，可委托双方一致认可的国家相关权威检测中心进行检测，费用由</w:t>
      </w:r>
      <w:r>
        <w:rPr>
          <w:rFonts w:hint="eastAsia" w:ascii="宋体" w:hAnsi="宋体" w:eastAsia="宋体" w:cs="宋体"/>
          <w:szCs w:val="21"/>
          <w:lang w:val="en-US" w:eastAsia="zh-CN"/>
        </w:rPr>
        <w:t>中标单位</w:t>
      </w:r>
      <w:r>
        <w:rPr>
          <w:rFonts w:hint="eastAsia" w:ascii="宋体" w:hAnsi="宋体" w:eastAsia="宋体" w:cs="宋体"/>
          <w:szCs w:val="21"/>
        </w:rPr>
        <w:t>承担，只有在设备完全正常运转和采购人确认后，设备的安装工作才能认为已全部完成。</w:t>
      </w:r>
    </w:p>
    <w:p w14:paraId="7B067BFB">
      <w:pPr>
        <w:spacing w:line="440" w:lineRule="exact"/>
        <w:ind w:firstLine="422" w:firstLineChars="200"/>
        <w:rPr>
          <w:rFonts w:hint="eastAsia" w:ascii="宋体" w:hAnsi="宋体" w:eastAsia="宋体" w:cs="宋体"/>
          <w:b/>
          <w:bCs/>
          <w:szCs w:val="21"/>
        </w:rPr>
      </w:pPr>
      <w:r>
        <w:rPr>
          <w:rFonts w:hint="eastAsia" w:ascii="宋体" w:hAnsi="宋体" w:eastAsia="宋体" w:cs="宋体"/>
          <w:b/>
          <w:bCs/>
          <w:szCs w:val="21"/>
        </w:rPr>
        <w:t>（五）培训要求</w:t>
      </w:r>
    </w:p>
    <w:p w14:paraId="7B539362">
      <w:pPr>
        <w:spacing w:line="440" w:lineRule="exact"/>
        <w:ind w:firstLine="420" w:firstLineChars="200"/>
        <w:rPr>
          <w:rFonts w:hint="eastAsia" w:ascii="宋体" w:hAnsi="宋体" w:eastAsia="宋体" w:cs="宋体"/>
          <w:color w:val="auto"/>
          <w:szCs w:val="21"/>
        </w:rPr>
      </w:pPr>
      <w:r>
        <w:rPr>
          <w:rFonts w:hint="eastAsia" w:ascii="宋体" w:hAnsi="宋体" w:eastAsia="宋体" w:cs="宋体"/>
          <w:szCs w:val="21"/>
        </w:rPr>
        <w:t>1.设备安装调试结束，</w:t>
      </w:r>
      <w:r>
        <w:rPr>
          <w:rFonts w:hint="eastAsia" w:ascii="宋体" w:hAnsi="宋体" w:eastAsia="宋体" w:cs="宋体"/>
          <w:szCs w:val="21"/>
          <w:lang w:val="en-US" w:eastAsia="zh-CN"/>
        </w:rPr>
        <w:t>中标单位</w:t>
      </w:r>
      <w:r>
        <w:rPr>
          <w:rFonts w:hint="eastAsia" w:ascii="宋体" w:hAnsi="宋体" w:eastAsia="宋体" w:cs="宋体"/>
          <w:szCs w:val="21"/>
        </w:rPr>
        <w:t>须安排工程师在安装现场对采购人相关使用人员进行培训，主要培训内容为：设备的功能、基本结构、性能、主要部件的构造及处理，日常使用操作、保养与管理、常见故障的排除、</w:t>
      </w:r>
      <w:r>
        <w:rPr>
          <w:rFonts w:hint="eastAsia" w:ascii="宋体" w:hAnsi="宋体" w:eastAsia="宋体" w:cs="宋体"/>
          <w:color w:val="auto"/>
          <w:szCs w:val="21"/>
        </w:rPr>
        <w:t>紧急情况的处理等，直至使用人员能够独立操作</w:t>
      </w:r>
      <w:r>
        <w:rPr>
          <w:rFonts w:hint="eastAsia" w:ascii="宋体" w:hAnsi="宋体" w:eastAsia="宋体" w:cs="宋体"/>
          <w:color w:val="auto"/>
          <w:szCs w:val="21"/>
          <w:lang w:eastAsia="zh-CN"/>
        </w:rPr>
        <w:t>设备</w:t>
      </w:r>
      <w:r>
        <w:rPr>
          <w:rFonts w:hint="eastAsia" w:ascii="宋体" w:hAnsi="宋体" w:eastAsia="宋体" w:cs="宋体"/>
          <w:color w:val="auto"/>
          <w:szCs w:val="21"/>
        </w:rPr>
        <w:t>。</w:t>
      </w:r>
    </w:p>
    <w:p w14:paraId="39F8F5E9">
      <w:pPr>
        <w:spacing w:line="4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color w:val="auto"/>
          <w:szCs w:val="21"/>
          <w:lang w:val="en-US" w:eastAsia="zh-CN"/>
        </w:rPr>
        <w:t>中标单位</w:t>
      </w:r>
      <w:r>
        <w:rPr>
          <w:rFonts w:hint="eastAsia" w:ascii="宋体" w:hAnsi="宋体" w:eastAsia="宋体" w:cs="宋体"/>
          <w:color w:val="auto"/>
          <w:szCs w:val="21"/>
        </w:rPr>
        <w:t>须组织采购人相关使用人员参加厂家统一组织的</w:t>
      </w:r>
      <w:r>
        <w:rPr>
          <w:rFonts w:hint="eastAsia" w:ascii="宋体" w:hAnsi="宋体" w:eastAsia="宋体" w:cs="宋体"/>
          <w:color w:val="auto"/>
          <w:szCs w:val="21"/>
          <w:lang w:eastAsia="zh-CN"/>
        </w:rPr>
        <w:t>设备</w:t>
      </w:r>
      <w:r>
        <w:rPr>
          <w:rFonts w:hint="eastAsia" w:ascii="宋体" w:hAnsi="宋体" w:eastAsia="宋体" w:cs="宋体"/>
          <w:color w:val="auto"/>
          <w:szCs w:val="21"/>
        </w:rPr>
        <w:t>使用和进阶培训班，培训时间 3-5 天，培训人次不低于3人次，培训内容包含设备操作、日常维护及系统数据更新等。所有费用均由</w:t>
      </w:r>
      <w:r>
        <w:rPr>
          <w:rFonts w:hint="eastAsia" w:ascii="宋体" w:hAnsi="宋体" w:eastAsia="宋体" w:cs="宋体"/>
          <w:color w:val="auto"/>
          <w:szCs w:val="21"/>
          <w:lang w:val="en-US" w:eastAsia="zh-CN"/>
        </w:rPr>
        <w:t>中标单位</w:t>
      </w:r>
      <w:r>
        <w:rPr>
          <w:rFonts w:hint="eastAsia" w:ascii="宋体" w:hAnsi="宋体" w:eastAsia="宋体" w:cs="宋体"/>
          <w:color w:val="auto"/>
          <w:szCs w:val="21"/>
        </w:rPr>
        <w:t>承担。</w:t>
      </w:r>
      <w:r>
        <w:rPr>
          <w:rFonts w:hint="eastAsia" w:ascii="宋体" w:hAnsi="宋体" w:eastAsia="宋体" w:cs="宋体"/>
          <w:b/>
          <w:bCs/>
          <w:color w:val="auto"/>
          <w:szCs w:val="21"/>
        </w:rPr>
        <w:t>投标文件中提供培训方案及承诺。</w:t>
      </w:r>
    </w:p>
    <w:p w14:paraId="065B1ACC">
      <w:pPr>
        <w:spacing w:line="440" w:lineRule="exact"/>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（六）安全要求</w:t>
      </w:r>
    </w:p>
    <w:p w14:paraId="42099DF5">
      <w:pPr>
        <w:spacing w:line="440" w:lineRule="exact"/>
        <w:ind w:firstLine="420" w:firstLineChars="200"/>
        <w:rPr>
          <w:rFonts w:hint="eastAsia" w:ascii="宋体" w:hAnsi="宋体" w:eastAsia="宋体" w:cs="宋体"/>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中标单位</w:t>
      </w:r>
      <w:r>
        <w:rPr>
          <w:rFonts w:hint="eastAsia" w:ascii="宋体" w:hAnsi="宋体" w:eastAsia="宋体" w:cs="宋体"/>
          <w:color w:val="auto"/>
          <w:szCs w:val="21"/>
        </w:rPr>
        <w:t>应保证所供设备及系统不存</w:t>
      </w:r>
      <w:r>
        <w:rPr>
          <w:rFonts w:hint="eastAsia" w:ascii="宋体" w:hAnsi="宋体" w:eastAsia="宋体" w:cs="宋体"/>
          <w:szCs w:val="21"/>
        </w:rPr>
        <w:t>在危及人身及财产安全的产品缺陷，否则应承担全部法律责任。</w:t>
      </w:r>
    </w:p>
    <w:p w14:paraId="1FC7A9DD">
      <w:pPr>
        <w:spacing w:line="440" w:lineRule="exact"/>
        <w:ind w:firstLine="422"/>
        <w:contextualSpacing/>
        <w:rPr>
          <w:rFonts w:hint="eastAsia" w:ascii="宋体" w:hAnsi="宋体" w:eastAsia="宋体" w:cs="宋体"/>
          <w:b/>
          <w:szCs w:val="21"/>
          <w:lang w:eastAsia="zh-CN"/>
        </w:rPr>
      </w:pPr>
      <w:r>
        <w:rPr>
          <w:rFonts w:hint="eastAsia" w:ascii="宋体" w:hAnsi="宋体" w:eastAsia="宋体" w:cs="宋体"/>
          <w:szCs w:val="21"/>
        </w:rPr>
        <w:t>2.在货物安装、运输过程中产生的一切安全责任事故由</w:t>
      </w:r>
      <w:r>
        <w:rPr>
          <w:rFonts w:hint="eastAsia" w:ascii="宋体" w:hAnsi="宋体" w:eastAsia="宋体" w:cs="宋体"/>
          <w:szCs w:val="21"/>
          <w:lang w:val="en-US" w:eastAsia="zh-CN"/>
        </w:rPr>
        <w:t>中标单位</w:t>
      </w:r>
      <w:r>
        <w:rPr>
          <w:rFonts w:hint="eastAsia" w:ascii="宋体" w:hAnsi="宋体" w:eastAsia="宋体" w:cs="宋体"/>
          <w:szCs w:val="21"/>
        </w:rPr>
        <w:t>承担，采购人不承担由此带来的一切经济、法律责任。</w:t>
      </w:r>
    </w:p>
    <w:p w14:paraId="3A311E0C">
      <w:pPr>
        <w:spacing w:line="440" w:lineRule="exact"/>
        <w:ind w:firstLine="422"/>
        <w:contextualSpacing/>
        <w:rPr>
          <w:rFonts w:hint="eastAsia" w:ascii="宋体" w:hAnsi="宋体" w:eastAsia="宋体" w:cs="宋体"/>
          <w:b/>
          <w:szCs w:val="21"/>
          <w:lang w:eastAsia="zh-CN"/>
        </w:rPr>
      </w:pPr>
      <w:r>
        <w:rPr>
          <w:rFonts w:hint="eastAsia" w:ascii="宋体" w:hAnsi="宋体" w:eastAsia="宋体" w:cs="宋体"/>
          <w:b/>
          <w:bCs w:val="0"/>
          <w:szCs w:val="21"/>
          <w:lang w:val="en-US" w:eastAsia="zh-CN"/>
        </w:rPr>
        <w:t>（七）保险：投标人应承担相应货物的保险费。</w:t>
      </w:r>
    </w:p>
    <w:p w14:paraId="141D579E">
      <w:pPr>
        <w:spacing w:line="440" w:lineRule="exact"/>
        <w:ind w:firstLine="422"/>
        <w:contextualSpacing/>
        <w:rPr>
          <w:rFonts w:hint="eastAsia" w:ascii="宋体" w:hAnsi="宋体" w:eastAsia="宋体" w:cs="宋体"/>
          <w:b/>
          <w:szCs w:val="21"/>
          <w:lang w:eastAsia="zh-CN"/>
        </w:rPr>
      </w:pPr>
    </w:p>
    <w:p w14:paraId="2D424D4D">
      <w:pPr>
        <w:spacing w:line="360" w:lineRule="auto"/>
        <w:jc w:val="center"/>
        <w:outlineLvl w:val="0"/>
        <w:rPr>
          <w:rFonts w:ascii="宋体" w:hAnsi="宋体" w:eastAsia="宋体" w:cs="Times New Roman"/>
          <w:b/>
          <w:sz w:val="36"/>
          <w:szCs w:val="36"/>
        </w:rPr>
      </w:pPr>
    </w:p>
    <w:p w14:paraId="3DAF4457">
      <w:pPr>
        <w:spacing w:line="360" w:lineRule="auto"/>
        <w:jc w:val="center"/>
        <w:outlineLvl w:val="0"/>
        <w:rPr>
          <w:rFonts w:ascii="宋体" w:hAnsi="宋体" w:eastAsia="宋体" w:cs="Times New Roman"/>
          <w:b/>
          <w:sz w:val="36"/>
          <w:szCs w:val="36"/>
        </w:rPr>
      </w:pPr>
    </w:p>
    <w:p w14:paraId="08EA5764">
      <w:pPr>
        <w:spacing w:line="360" w:lineRule="auto"/>
        <w:jc w:val="center"/>
        <w:outlineLvl w:val="0"/>
        <w:rPr>
          <w:rFonts w:ascii="宋体" w:hAnsi="宋体" w:eastAsia="宋体" w:cs="Times New Roman"/>
          <w:b/>
          <w:sz w:val="36"/>
          <w:szCs w:val="36"/>
        </w:rPr>
      </w:pPr>
    </w:p>
    <w:p w14:paraId="06BBDD1C">
      <w:pPr>
        <w:spacing w:line="360" w:lineRule="auto"/>
        <w:jc w:val="center"/>
        <w:outlineLvl w:val="0"/>
        <w:rPr>
          <w:rFonts w:ascii="宋体" w:hAnsi="宋体" w:eastAsia="宋体" w:cs="Times New Roman"/>
          <w:b/>
          <w:sz w:val="36"/>
          <w:szCs w:val="36"/>
        </w:rPr>
      </w:pPr>
    </w:p>
    <w:p w14:paraId="4A65F46F">
      <w:pPr>
        <w:spacing w:line="360" w:lineRule="auto"/>
        <w:jc w:val="center"/>
        <w:outlineLvl w:val="0"/>
        <w:rPr>
          <w:rFonts w:ascii="宋体" w:hAnsi="宋体" w:eastAsia="宋体" w:cs="Times New Roman"/>
          <w:b/>
          <w:sz w:val="36"/>
          <w:szCs w:val="36"/>
        </w:rPr>
      </w:pPr>
    </w:p>
    <w:p w14:paraId="1DB8EE16">
      <w:pPr>
        <w:spacing w:line="360" w:lineRule="auto"/>
        <w:jc w:val="center"/>
        <w:outlineLvl w:val="0"/>
        <w:rPr>
          <w:rFonts w:ascii="宋体" w:hAnsi="宋体" w:eastAsia="宋体" w:cs="Times New Roman"/>
          <w:b/>
          <w:sz w:val="36"/>
          <w:szCs w:val="36"/>
        </w:rPr>
      </w:pPr>
    </w:p>
    <w:p w14:paraId="7DC11A74">
      <w:pPr>
        <w:spacing w:line="360" w:lineRule="auto"/>
        <w:jc w:val="center"/>
        <w:outlineLvl w:val="0"/>
        <w:rPr>
          <w:rFonts w:ascii="宋体" w:hAnsi="宋体" w:eastAsia="宋体" w:cs="Times New Roman"/>
          <w:b/>
          <w:sz w:val="36"/>
          <w:szCs w:val="36"/>
        </w:rPr>
      </w:pPr>
    </w:p>
    <w:p w14:paraId="6FF323FA">
      <w:pPr>
        <w:spacing w:line="360" w:lineRule="auto"/>
        <w:jc w:val="center"/>
        <w:outlineLvl w:val="0"/>
        <w:rPr>
          <w:rFonts w:ascii="宋体" w:hAnsi="宋体" w:eastAsia="宋体" w:cs="Times New Roman"/>
          <w:b/>
          <w:sz w:val="36"/>
          <w:szCs w:val="36"/>
        </w:rPr>
      </w:pPr>
    </w:p>
    <w:p w14:paraId="2DE4E03A">
      <w:pPr>
        <w:spacing w:line="360" w:lineRule="auto"/>
        <w:jc w:val="center"/>
        <w:outlineLvl w:val="0"/>
        <w:rPr>
          <w:rFonts w:ascii="宋体" w:hAnsi="宋体" w:eastAsia="宋体" w:cs="Times New Roman"/>
          <w:b/>
          <w:sz w:val="36"/>
          <w:szCs w:val="36"/>
        </w:rPr>
      </w:pPr>
    </w:p>
    <w:p w14:paraId="075CB257">
      <w:pPr>
        <w:spacing w:line="360" w:lineRule="auto"/>
        <w:jc w:val="center"/>
        <w:outlineLvl w:val="0"/>
        <w:rPr>
          <w:rFonts w:ascii="宋体" w:hAnsi="宋体" w:eastAsia="宋体" w:cs="Times New Roman"/>
          <w:b/>
          <w:sz w:val="36"/>
          <w:szCs w:val="36"/>
        </w:rPr>
      </w:pPr>
    </w:p>
    <w:p w14:paraId="0BFDAACD">
      <w:pPr>
        <w:spacing w:line="360" w:lineRule="auto"/>
        <w:jc w:val="center"/>
        <w:outlineLvl w:val="0"/>
        <w:rPr>
          <w:rFonts w:ascii="宋体" w:hAnsi="宋体" w:eastAsia="宋体" w:cs="Times New Roman"/>
          <w:b/>
          <w:sz w:val="36"/>
          <w:szCs w:val="36"/>
        </w:rPr>
      </w:pPr>
    </w:p>
    <w:p w14:paraId="03A67ADD">
      <w:pPr>
        <w:spacing w:line="360" w:lineRule="auto"/>
        <w:jc w:val="center"/>
        <w:outlineLvl w:val="0"/>
        <w:rPr>
          <w:rFonts w:ascii="宋体" w:hAnsi="宋体" w:eastAsia="宋体" w:cs="Times New Roman"/>
          <w:b/>
          <w:sz w:val="36"/>
          <w:szCs w:val="36"/>
        </w:rPr>
      </w:pPr>
    </w:p>
    <w:p w14:paraId="4C6D8BC5">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第六章   拟签订的合同文本</w:t>
      </w:r>
      <w:bookmarkEnd w:id="358"/>
      <w:bookmarkEnd w:id="359"/>
    </w:p>
    <w:p w14:paraId="741E742D">
      <w:pPr>
        <w:wordWrap w:val="0"/>
        <w:jc w:val="right"/>
        <w:rPr>
          <w:rFonts w:hint="eastAsia" w:ascii="宋体" w:hAnsi="宋体" w:eastAsia="宋体" w:cs="宋体"/>
          <w:color w:val="212529"/>
          <w:sz w:val="32"/>
          <w:szCs w:val="32"/>
          <w:lang w:val="en-US" w:eastAsia="zh-CN"/>
        </w:rPr>
      </w:pPr>
      <w:r>
        <w:rPr>
          <w:rFonts w:hint="eastAsia" w:ascii="宋体" w:hAnsi="宋体" w:eastAsia="宋体" w:cs="宋体"/>
          <w:color w:val="212529"/>
          <w:sz w:val="24"/>
          <w:szCs w:val="24"/>
          <w:lang w:val="en-US" w:eastAsia="zh-CN"/>
        </w:rPr>
        <w:t>合同编号：</w:t>
      </w:r>
      <w:r>
        <w:rPr>
          <w:rFonts w:hint="eastAsia" w:ascii="宋体" w:hAnsi="宋体" w:eastAsia="宋体" w:cs="宋体"/>
          <w:color w:val="212529"/>
          <w:sz w:val="24"/>
          <w:szCs w:val="24"/>
          <w:u w:val="single"/>
          <w:lang w:val="en-US" w:eastAsia="zh-CN"/>
        </w:rPr>
        <w:t xml:space="preserve">           </w:t>
      </w:r>
    </w:p>
    <w:p w14:paraId="4AEDB8CF">
      <w:pPr>
        <w:jc w:val="center"/>
        <w:rPr>
          <w:rFonts w:hint="eastAsia" w:ascii="宋体" w:hAnsi="宋体" w:eastAsia="宋体" w:cs="宋体"/>
          <w:color w:val="212529"/>
          <w:sz w:val="72"/>
          <w:szCs w:val="72"/>
          <w:lang w:val="en-US" w:eastAsia="zh-CN"/>
        </w:rPr>
      </w:pPr>
    </w:p>
    <w:p w14:paraId="6F54A1D6">
      <w:pPr>
        <w:jc w:val="center"/>
        <w:rPr>
          <w:rFonts w:hint="eastAsia" w:ascii="宋体" w:hAnsi="宋体" w:eastAsia="宋体" w:cs="宋体"/>
          <w:color w:val="212529"/>
          <w:sz w:val="72"/>
          <w:szCs w:val="72"/>
          <w:lang w:val="en-US" w:eastAsia="zh-CN"/>
        </w:rPr>
      </w:pPr>
      <w:r>
        <w:rPr>
          <w:rFonts w:hint="eastAsia" w:ascii="宋体" w:hAnsi="宋体" w:eastAsia="宋体" w:cs="宋体"/>
          <w:color w:val="212529"/>
          <w:sz w:val="72"/>
          <w:szCs w:val="72"/>
          <w:lang w:val="en-US" w:eastAsia="zh-CN"/>
        </w:rPr>
        <w:t>智能制造龙城实验室</w:t>
      </w:r>
    </w:p>
    <w:p w14:paraId="057168D7">
      <w:pPr>
        <w:jc w:val="center"/>
        <w:rPr>
          <w:rFonts w:hint="eastAsia" w:ascii="宋体" w:hAnsi="宋体" w:eastAsia="宋体" w:cs="宋体"/>
          <w:color w:val="212529"/>
          <w:sz w:val="72"/>
          <w:szCs w:val="72"/>
          <w:lang w:val="en-US" w:eastAsia="zh-CN"/>
        </w:rPr>
      </w:pPr>
    </w:p>
    <w:p w14:paraId="32A9A299">
      <w:pPr>
        <w:jc w:val="center"/>
        <w:rPr>
          <w:rFonts w:hint="eastAsia" w:ascii="宋体" w:hAnsi="宋体" w:eastAsia="宋体" w:cs="宋体"/>
          <w:color w:val="212529"/>
          <w:sz w:val="72"/>
          <w:szCs w:val="72"/>
          <w:lang w:val="en-US" w:eastAsia="zh-CN"/>
        </w:rPr>
      </w:pPr>
      <w:r>
        <w:rPr>
          <w:rFonts w:hint="eastAsia" w:ascii="宋体" w:hAnsi="宋体" w:eastAsia="宋体" w:cs="宋体"/>
          <w:color w:val="212529"/>
          <w:sz w:val="72"/>
          <w:szCs w:val="72"/>
          <w:lang w:val="en-US" w:eastAsia="zh-CN"/>
        </w:rPr>
        <w:t>货物采购合同</w:t>
      </w:r>
    </w:p>
    <w:p w14:paraId="2D9BFD3A">
      <w:pPr>
        <w:jc w:val="center"/>
        <w:rPr>
          <w:rFonts w:hint="eastAsia" w:ascii="宋体" w:hAnsi="宋体" w:eastAsia="宋体" w:cs="宋体"/>
          <w:color w:val="212529"/>
          <w:sz w:val="72"/>
          <w:szCs w:val="72"/>
          <w:lang w:val="en-US" w:eastAsia="zh-CN"/>
        </w:rPr>
      </w:pPr>
    </w:p>
    <w:p w14:paraId="09F929C2">
      <w:pPr>
        <w:jc w:val="center"/>
        <w:rPr>
          <w:rFonts w:hint="eastAsia" w:ascii="宋体" w:hAnsi="宋体" w:eastAsia="宋体" w:cs="宋体"/>
          <w:color w:val="212529"/>
          <w:sz w:val="72"/>
          <w:szCs w:val="72"/>
          <w:lang w:val="en-US" w:eastAsia="zh-CN"/>
        </w:rPr>
      </w:pPr>
    </w:p>
    <w:p w14:paraId="6BD4524D">
      <w:pPr>
        <w:jc w:val="center"/>
        <w:rPr>
          <w:rFonts w:hint="eastAsia" w:ascii="宋体" w:hAnsi="宋体" w:eastAsia="宋体" w:cs="宋体"/>
          <w:color w:val="212529"/>
          <w:sz w:val="72"/>
          <w:szCs w:val="72"/>
          <w:lang w:val="en-US" w:eastAsia="zh-CN"/>
        </w:rPr>
      </w:pPr>
    </w:p>
    <w:p w14:paraId="63BEAEDE">
      <w:pPr>
        <w:jc w:val="center"/>
        <w:rPr>
          <w:rFonts w:hint="eastAsia" w:ascii="宋体" w:hAnsi="宋体" w:eastAsia="宋体" w:cs="宋体"/>
          <w:color w:val="212529"/>
          <w:sz w:val="72"/>
          <w:szCs w:val="72"/>
          <w:lang w:val="en-US" w:eastAsia="zh-CN"/>
        </w:rPr>
      </w:pPr>
    </w:p>
    <w:p w14:paraId="07810748">
      <w:pPr>
        <w:jc w:val="both"/>
        <w:rPr>
          <w:rFonts w:hint="eastAsia" w:ascii="宋体" w:hAnsi="宋体" w:eastAsia="宋体" w:cs="宋体"/>
          <w:color w:val="212529"/>
          <w:sz w:val="32"/>
          <w:szCs w:val="32"/>
          <w:lang w:val="en-US" w:eastAsia="zh-CN"/>
        </w:rPr>
      </w:pPr>
    </w:p>
    <w:p w14:paraId="46E3EFF1">
      <w:pPr>
        <w:jc w:val="both"/>
        <w:rPr>
          <w:rFonts w:hint="eastAsia" w:ascii="宋体" w:hAnsi="宋体" w:eastAsia="宋体" w:cs="宋体"/>
          <w:color w:val="212529"/>
          <w:sz w:val="32"/>
          <w:szCs w:val="32"/>
          <w:lang w:val="en-US" w:eastAsia="zh-CN"/>
        </w:rPr>
      </w:pPr>
    </w:p>
    <w:p w14:paraId="4F5FAD82">
      <w:pPr>
        <w:jc w:val="both"/>
        <w:rPr>
          <w:rFonts w:hint="eastAsia" w:ascii="宋体" w:hAnsi="宋体" w:eastAsia="宋体" w:cs="宋体"/>
          <w:color w:val="212529"/>
          <w:sz w:val="32"/>
          <w:szCs w:val="32"/>
          <w:lang w:val="en-US" w:eastAsia="zh-CN"/>
        </w:rPr>
      </w:pPr>
    </w:p>
    <w:p w14:paraId="7375B0CC">
      <w:pPr>
        <w:ind w:firstLine="2240" w:firstLineChars="700"/>
        <w:jc w:val="both"/>
        <w:rPr>
          <w:rFonts w:hint="eastAsia" w:ascii="宋体" w:hAnsi="宋体" w:eastAsia="宋体" w:cs="宋体"/>
          <w:color w:val="212529"/>
          <w:sz w:val="32"/>
          <w:szCs w:val="32"/>
          <w:lang w:val="en-US" w:eastAsia="zh-CN"/>
        </w:rPr>
      </w:pPr>
      <w:r>
        <w:rPr>
          <w:rFonts w:hint="eastAsia" w:ascii="宋体" w:hAnsi="宋体" w:eastAsia="宋体" w:cs="宋体"/>
          <w:color w:val="212529"/>
          <w:sz w:val="32"/>
          <w:szCs w:val="32"/>
          <w:lang w:val="en-US" w:eastAsia="zh-CN"/>
        </w:rPr>
        <w:t>甲方：智能制造龙城实验室</w:t>
      </w:r>
    </w:p>
    <w:p w14:paraId="09BE9012">
      <w:pPr>
        <w:ind w:firstLine="2240" w:firstLineChars="700"/>
        <w:jc w:val="both"/>
        <w:rPr>
          <w:rFonts w:hint="eastAsia" w:ascii="宋体" w:hAnsi="宋体" w:eastAsia="宋体" w:cs="宋体"/>
          <w:color w:val="212529"/>
          <w:sz w:val="32"/>
          <w:szCs w:val="32"/>
          <w:u w:val="single"/>
          <w:lang w:val="en-US" w:eastAsia="zh-CN"/>
        </w:rPr>
      </w:pPr>
      <w:r>
        <w:rPr>
          <w:rFonts w:hint="eastAsia" w:ascii="宋体" w:hAnsi="宋体" w:eastAsia="宋体" w:cs="宋体"/>
          <w:color w:val="212529"/>
          <w:sz w:val="32"/>
          <w:szCs w:val="32"/>
          <w:lang w:val="en-US" w:eastAsia="zh-CN"/>
        </w:rPr>
        <w:t>乙方：</w:t>
      </w:r>
      <w:r>
        <w:rPr>
          <w:rFonts w:hint="eastAsia" w:ascii="宋体" w:hAnsi="宋体" w:eastAsia="宋体" w:cs="宋体"/>
          <w:b w:val="0"/>
          <w:bCs w:val="0"/>
          <w:color w:val="212529"/>
          <w:sz w:val="32"/>
          <w:szCs w:val="32"/>
          <w:u w:val="single"/>
          <w:shd w:val="clear" w:color="auto" w:fill="FFFFFF"/>
        </w:rPr>
        <w:t>   </w:t>
      </w:r>
      <w:r>
        <w:rPr>
          <w:rFonts w:hint="eastAsia" w:ascii="宋体" w:hAnsi="宋体" w:eastAsia="宋体" w:cs="宋体"/>
          <w:b w:val="0"/>
          <w:bCs w:val="0"/>
          <w:color w:val="212529"/>
          <w:sz w:val="32"/>
          <w:szCs w:val="32"/>
          <w:u w:val="single"/>
          <w:shd w:val="clear" w:color="auto" w:fill="FFFFFF"/>
          <w:lang w:val="en-US" w:eastAsia="zh-CN"/>
        </w:rPr>
        <w:t xml:space="preserve">                </w:t>
      </w:r>
      <w:r>
        <w:rPr>
          <w:rFonts w:hint="eastAsia" w:ascii="宋体" w:hAnsi="宋体" w:eastAsia="宋体" w:cs="宋体"/>
          <w:b w:val="0"/>
          <w:bCs w:val="0"/>
          <w:color w:val="212529"/>
          <w:sz w:val="32"/>
          <w:szCs w:val="32"/>
          <w:u w:val="single"/>
          <w:shd w:val="clear" w:color="auto" w:fill="FFFFFF"/>
        </w:rPr>
        <w:t> </w:t>
      </w:r>
      <w:r>
        <w:rPr>
          <w:rFonts w:hint="eastAsia" w:ascii="宋体" w:hAnsi="宋体" w:eastAsia="宋体" w:cs="宋体"/>
          <w:b w:val="0"/>
          <w:bCs w:val="0"/>
          <w:color w:val="212529"/>
          <w:u w:val="single"/>
          <w:shd w:val="clear" w:color="auto" w:fill="FFFFFF"/>
        </w:rPr>
        <w:t xml:space="preserve"> </w:t>
      </w:r>
    </w:p>
    <w:p w14:paraId="4F869318">
      <w:pPr>
        <w:ind w:firstLine="2240" w:firstLineChars="700"/>
        <w:jc w:val="both"/>
        <w:rPr>
          <w:rFonts w:hint="eastAsia" w:ascii="宋体" w:hAnsi="宋体" w:eastAsia="宋体" w:cs="宋体"/>
          <w:color w:val="212529"/>
          <w:sz w:val="32"/>
          <w:szCs w:val="32"/>
        </w:rPr>
      </w:pPr>
    </w:p>
    <w:p w14:paraId="62E523EF">
      <w:pPr>
        <w:ind w:firstLine="2240" w:firstLineChars="700"/>
        <w:jc w:val="both"/>
        <w:rPr>
          <w:rFonts w:hint="eastAsia" w:ascii="宋体" w:hAnsi="宋体" w:eastAsia="宋体" w:cs="宋体"/>
          <w:color w:val="212529"/>
          <w:sz w:val="32"/>
          <w:szCs w:val="32"/>
        </w:rPr>
      </w:pPr>
    </w:p>
    <w:p w14:paraId="033C0515">
      <w:pPr>
        <w:jc w:val="center"/>
        <w:rPr>
          <w:rFonts w:hint="eastAsia" w:ascii="宋体" w:hAnsi="宋体" w:eastAsia="宋体" w:cs="宋体"/>
          <w:color w:val="212529"/>
          <w:sz w:val="32"/>
          <w:szCs w:val="32"/>
          <w:lang w:val="en-US" w:eastAsia="zh-CN"/>
        </w:rPr>
      </w:pPr>
      <w:r>
        <w:rPr>
          <w:rFonts w:hint="eastAsia" w:ascii="宋体" w:hAnsi="宋体" w:eastAsia="宋体" w:cs="宋体"/>
          <w:color w:val="212529"/>
          <w:sz w:val="32"/>
          <w:szCs w:val="32"/>
          <w:lang w:val="en-US" w:eastAsia="zh-CN"/>
        </w:rPr>
        <w:t>江苏常州</w:t>
      </w:r>
    </w:p>
    <w:p w14:paraId="69F76794">
      <w:pPr>
        <w:pStyle w:val="6"/>
        <w:spacing w:line="440" w:lineRule="exact"/>
        <w:ind w:firstLine="211" w:firstLineChars="100"/>
        <w:rPr>
          <w:rFonts w:eastAsia="宋体" w:cs="宋体"/>
          <w:b/>
          <w:szCs w:val="21"/>
          <w:lang w:val="zh-CN"/>
        </w:rPr>
      </w:pPr>
    </w:p>
    <w:p w14:paraId="75E980B6">
      <w:pPr>
        <w:pStyle w:val="6"/>
        <w:spacing w:line="440" w:lineRule="exact"/>
        <w:ind w:firstLine="211" w:firstLineChars="100"/>
        <w:rPr>
          <w:rFonts w:eastAsia="宋体" w:cs="宋体"/>
          <w:b/>
          <w:szCs w:val="21"/>
          <w:lang w:val="zh-CN"/>
        </w:rPr>
      </w:pPr>
    </w:p>
    <w:p w14:paraId="6940B623">
      <w:pPr>
        <w:pStyle w:val="6"/>
        <w:spacing w:line="440" w:lineRule="exact"/>
        <w:ind w:firstLine="211" w:firstLineChars="100"/>
        <w:rPr>
          <w:rFonts w:eastAsia="宋体" w:cs="宋体"/>
          <w:b/>
          <w:szCs w:val="21"/>
          <w:lang w:val="zh-CN"/>
        </w:rPr>
      </w:pPr>
    </w:p>
    <w:p w14:paraId="556EB0B5">
      <w:pPr>
        <w:pStyle w:val="6"/>
        <w:spacing w:line="440" w:lineRule="exact"/>
        <w:ind w:firstLine="211" w:firstLineChars="100"/>
        <w:rPr>
          <w:rFonts w:eastAsia="宋体" w:cs="宋体"/>
          <w:b/>
          <w:szCs w:val="21"/>
          <w:lang w:val="zh-CN"/>
        </w:rPr>
      </w:pPr>
    </w:p>
    <w:p w14:paraId="1DFB7D62">
      <w:pPr>
        <w:pStyle w:val="2"/>
        <w:widowControl/>
        <w:shd w:val="clear" w:color="auto" w:fill="FFFFFF"/>
        <w:spacing w:beforeAutospacing="0" w:afterAutospacing="0" w:line="360" w:lineRule="auto"/>
        <w:jc w:val="center"/>
        <w:rPr>
          <w:rFonts w:hint="default" w:cs="宋体"/>
          <w:color w:val="212529"/>
          <w:sz w:val="32"/>
          <w:szCs w:val="32"/>
        </w:rPr>
      </w:pPr>
      <w:r>
        <w:rPr>
          <w:rFonts w:cs="宋体"/>
          <w:color w:val="212529"/>
          <w:sz w:val="32"/>
          <w:szCs w:val="32"/>
        </w:rPr>
        <w:t>采购合同</w:t>
      </w:r>
    </w:p>
    <w:p w14:paraId="40C5D6C2">
      <w:pPr>
        <w:pStyle w:val="8"/>
        <w:widowControl/>
        <w:shd w:val="clear" w:color="auto" w:fill="FFFFFF"/>
        <w:spacing w:beforeAutospacing="0" w:afterAutospacing="0" w:line="360" w:lineRule="auto"/>
        <w:jc w:val="right"/>
        <w:rPr>
          <w:rFonts w:ascii="宋体" w:hAnsi="宋体" w:eastAsia="宋体" w:cs="宋体"/>
          <w:color w:val="212529"/>
          <w:sz w:val="21"/>
          <w:szCs w:val="21"/>
          <w:u w:val="single"/>
          <w:shd w:val="clear" w:color="auto" w:fill="FFFFFF"/>
        </w:rPr>
      </w:pPr>
      <w:r>
        <w:rPr>
          <w:rFonts w:ascii="宋体" w:hAnsi="宋体" w:eastAsia="宋体" w:cs="宋体"/>
          <w:color w:val="212529"/>
          <w:sz w:val="21"/>
          <w:szCs w:val="21"/>
          <w:shd w:val="clear" w:color="auto" w:fill="FFFFFF"/>
        </w:rPr>
        <w:t>合同编号：</w:t>
      </w:r>
      <w:r>
        <w:rPr>
          <w:rFonts w:ascii="宋体" w:hAnsi="宋体" w:eastAsia="宋体" w:cs="宋体"/>
          <w:color w:val="212529"/>
          <w:sz w:val="21"/>
          <w:szCs w:val="21"/>
          <w:u w:val="single"/>
          <w:shd w:val="clear" w:color="auto" w:fill="FFFFFF"/>
        </w:rPr>
        <w:t>       </w:t>
      </w:r>
    </w:p>
    <w:p w14:paraId="367DA3F3">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甲方（采购方）：智能制造龙城实验室</w:t>
      </w:r>
    </w:p>
    <w:p w14:paraId="2552691E">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统一社会信用代码：12320400MB1W09081R</w:t>
      </w:r>
    </w:p>
    <w:p w14:paraId="6E4D2BB3">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联系地址：</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 xml:space="preserve">       </w:t>
      </w:r>
    </w:p>
    <w:p w14:paraId="47F9DE22">
      <w:pPr>
        <w:pStyle w:val="6"/>
        <w:spacing w:line="440" w:lineRule="exact"/>
        <w:ind w:firstLine="420" w:firstLineChars="200"/>
        <w:rPr>
          <w:rFonts w:hint="eastAsia" w:ascii="宋体" w:hAnsi="宋体" w:eastAsia="宋体" w:cs="宋体"/>
          <w:b w:val="0"/>
          <w:bCs/>
          <w:szCs w:val="21"/>
          <w:u w:val="single"/>
          <w:lang w:val="zh-CN"/>
        </w:rPr>
      </w:pPr>
      <w:r>
        <w:rPr>
          <w:rFonts w:hint="eastAsia" w:ascii="宋体" w:hAnsi="宋体" w:eastAsia="宋体" w:cs="宋体"/>
          <w:b w:val="0"/>
          <w:bCs/>
          <w:szCs w:val="21"/>
          <w:lang w:val="zh-CN"/>
        </w:rPr>
        <w:t>联系人：</w:t>
      </w:r>
      <w:r>
        <w:rPr>
          <w:rFonts w:hint="eastAsia" w:ascii="宋体" w:hAnsi="宋体" w:eastAsia="宋体" w:cs="宋体"/>
          <w:b w:val="0"/>
          <w:bCs/>
          <w:szCs w:val="21"/>
          <w:u w:val="single"/>
          <w:lang w:val="zh-CN"/>
        </w:rPr>
        <w:t>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 xml:space="preserve"> ；</w:t>
      </w:r>
      <w:r>
        <w:rPr>
          <w:rFonts w:hint="eastAsia" w:ascii="宋体" w:hAnsi="宋体" w:eastAsia="宋体" w:cs="宋体"/>
          <w:b w:val="0"/>
          <w:bCs/>
          <w:szCs w:val="21"/>
          <w:lang w:val="zh-CN"/>
        </w:rPr>
        <w:t>联系电话：</w:t>
      </w:r>
      <w:r>
        <w:rPr>
          <w:rFonts w:hint="eastAsia" w:ascii="宋体" w:hAnsi="宋体" w:eastAsia="宋体" w:cs="宋体"/>
          <w:b w:val="0"/>
          <w:bCs/>
          <w:szCs w:val="21"/>
          <w:u w:val="single"/>
          <w:lang w:val="zh-CN"/>
        </w:rPr>
        <w:t>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w:t>
      </w:r>
    </w:p>
    <w:p w14:paraId="585AD7AD">
      <w:pPr>
        <w:pStyle w:val="6"/>
        <w:spacing w:line="440" w:lineRule="exact"/>
        <w:ind w:firstLine="210" w:firstLineChars="100"/>
        <w:rPr>
          <w:rFonts w:hint="eastAsia" w:ascii="宋体" w:hAnsi="宋体" w:eastAsia="宋体" w:cs="宋体"/>
          <w:b w:val="0"/>
          <w:bCs/>
          <w:szCs w:val="21"/>
          <w:lang w:val="zh-CN"/>
        </w:rPr>
      </w:pPr>
    </w:p>
    <w:p w14:paraId="3A8198F8">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乙方（供货方）：</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 xml:space="preserve">     </w:t>
      </w:r>
      <w:r>
        <w:rPr>
          <w:rFonts w:hint="eastAsia" w:ascii="宋体" w:hAnsi="宋体" w:eastAsia="宋体" w:cs="宋体"/>
          <w:b w:val="0"/>
          <w:bCs/>
          <w:szCs w:val="21"/>
          <w:lang w:val="zh-CN"/>
        </w:rPr>
        <w:t>  </w:t>
      </w:r>
    </w:p>
    <w:p w14:paraId="1ED16AA6">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统一社会信用代码：</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 xml:space="preserve">   </w:t>
      </w:r>
      <w:r>
        <w:rPr>
          <w:rFonts w:hint="eastAsia" w:ascii="宋体" w:hAnsi="宋体" w:eastAsia="宋体" w:cs="宋体"/>
          <w:b w:val="0"/>
          <w:bCs/>
          <w:szCs w:val="21"/>
          <w:lang w:val="zh-CN"/>
        </w:rPr>
        <w:t>    </w:t>
      </w:r>
    </w:p>
    <w:p w14:paraId="2CE2D868">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联系地址：</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 xml:space="preserve">     </w:t>
      </w:r>
      <w:r>
        <w:rPr>
          <w:rFonts w:hint="eastAsia" w:ascii="宋体" w:hAnsi="宋体" w:eastAsia="宋体" w:cs="宋体"/>
          <w:b w:val="0"/>
          <w:bCs/>
          <w:szCs w:val="21"/>
          <w:lang w:val="zh-CN"/>
        </w:rPr>
        <w:t xml:space="preserve">   </w:t>
      </w:r>
    </w:p>
    <w:p w14:paraId="7BAD1AFF">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联系人：</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w:t>
      </w:r>
      <w:r>
        <w:rPr>
          <w:rFonts w:hint="eastAsia" w:ascii="宋体" w:hAnsi="宋体" w:eastAsia="宋体" w:cs="宋体"/>
          <w:b w:val="0"/>
          <w:bCs/>
          <w:szCs w:val="21"/>
          <w:lang w:val="zh-CN"/>
        </w:rPr>
        <w:t>联系电话：</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en-US" w:eastAsia="zh-CN"/>
        </w:rPr>
        <w:t xml:space="preserve">       </w:t>
      </w:r>
      <w:r>
        <w:rPr>
          <w:rFonts w:hint="eastAsia" w:ascii="宋体" w:hAnsi="宋体" w:eastAsia="宋体" w:cs="宋体"/>
          <w:b w:val="0"/>
          <w:bCs/>
          <w:szCs w:val="21"/>
          <w:lang w:val="zh-CN"/>
        </w:rPr>
        <w:t xml:space="preserve">   </w:t>
      </w:r>
      <w:r>
        <w:rPr>
          <w:rFonts w:hint="eastAsia" w:ascii="宋体" w:hAnsi="宋体" w:eastAsia="宋体" w:cs="宋体"/>
          <w:b w:val="0"/>
          <w:bCs/>
          <w:szCs w:val="21"/>
          <w:lang w:val="en-US" w:eastAsia="zh-CN"/>
        </w:rPr>
        <w:t xml:space="preserve"> </w:t>
      </w:r>
    </w:p>
    <w:p w14:paraId="3C246A8C">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为保护甲乙双方的合法权益，依照《中华人民共和国</w:t>
      </w:r>
      <w:r>
        <w:rPr>
          <w:rFonts w:hint="eastAsia" w:ascii="宋体" w:hAnsi="宋体" w:eastAsia="宋体" w:cs="宋体"/>
          <w:b w:val="0"/>
          <w:bCs/>
          <w:szCs w:val="21"/>
          <w:lang w:val="zh-CN" w:eastAsia="zh-Hans"/>
        </w:rPr>
        <w:t>民法典</w:t>
      </w:r>
      <w:r>
        <w:rPr>
          <w:rFonts w:hint="eastAsia" w:ascii="宋体" w:hAnsi="宋体" w:eastAsia="宋体" w:cs="宋体"/>
          <w:b w:val="0"/>
          <w:bCs/>
          <w:szCs w:val="21"/>
          <w:lang w:val="zh-CN"/>
        </w:rPr>
        <w:t>》及相关法律法规规定，遵循平等自愿原则，双方就</w:t>
      </w:r>
      <w:r>
        <w:rPr>
          <w:rFonts w:hint="eastAsia" w:ascii="宋体" w:hAnsi="宋体" w:eastAsia="宋体" w:cs="宋体"/>
          <w:b w:val="0"/>
          <w:bCs/>
          <w:szCs w:val="21"/>
          <w:u w:val="single"/>
          <w:lang w:val="zh-CN"/>
        </w:rPr>
        <w:t>     </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（设备名称）采购协商一致，订立本合同，以兹双方共同遵守：</w:t>
      </w:r>
    </w:p>
    <w:p w14:paraId="5E309D84">
      <w:pPr>
        <w:pStyle w:val="6"/>
        <w:spacing w:line="440" w:lineRule="exact"/>
        <w:ind w:firstLine="211" w:firstLineChars="100"/>
        <w:rPr>
          <w:rFonts w:hint="eastAsia" w:ascii="宋体" w:hAnsi="宋体" w:eastAsia="宋体" w:cs="宋体"/>
          <w:b/>
          <w:szCs w:val="21"/>
          <w:lang w:val="zh-CN"/>
        </w:rPr>
      </w:pPr>
    </w:p>
    <w:p w14:paraId="17564171">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 xml:space="preserve">第一条合同标的 </w:t>
      </w:r>
    </w:p>
    <w:p w14:paraId="53751DF4">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1.1产品规格及单价</w:t>
      </w:r>
    </w:p>
    <w:tbl>
      <w:tblPr>
        <w:tblStyle w:val="10"/>
        <w:tblW w:w="8520" w:type="dxa"/>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709"/>
        <w:gridCol w:w="1181"/>
        <w:gridCol w:w="1230"/>
        <w:gridCol w:w="1065"/>
        <w:gridCol w:w="945"/>
        <w:gridCol w:w="1140"/>
        <w:gridCol w:w="1125"/>
        <w:gridCol w:w="1125"/>
      </w:tblGrid>
      <w:tr w14:paraId="563C90CC">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shd w:val="clear" w:color="auto" w:fill="FFFFFF"/>
          <w:tblCellMar>
            <w:top w:w="15" w:type="dxa"/>
            <w:left w:w="15" w:type="dxa"/>
            <w:bottom w:w="15" w:type="dxa"/>
            <w:right w:w="15" w:type="dxa"/>
          </w:tblCellMar>
        </w:tblPrEx>
        <w:trPr>
          <w:trHeight w:val="597" w:hRule="atLeast"/>
          <w:jc w:val="center"/>
        </w:trPr>
        <w:tc>
          <w:tcPr>
            <w:tcW w:w="70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534A12">
            <w:pPr>
              <w:pStyle w:val="8"/>
              <w:widowControl/>
              <w:spacing w:beforeAutospacing="0" w:afterAutospacing="0" w:line="360" w:lineRule="auto"/>
              <w:jc w:val="center"/>
              <w:rPr>
                <w:rFonts w:hint="eastAsia" w:ascii="宋体" w:hAnsi="宋体" w:eastAsia="宋体" w:cs="宋体"/>
                <w:color w:val="212529"/>
                <w:sz w:val="21"/>
                <w:szCs w:val="21"/>
              </w:rPr>
            </w:pPr>
            <w:r>
              <w:rPr>
                <w:rFonts w:hint="eastAsia" w:ascii="宋体" w:hAnsi="宋体" w:eastAsia="宋体" w:cs="宋体"/>
                <w:color w:val="212529"/>
                <w:sz w:val="21"/>
                <w:szCs w:val="21"/>
              </w:rPr>
              <w:t>序号</w:t>
            </w:r>
          </w:p>
        </w:tc>
        <w:tc>
          <w:tcPr>
            <w:tcW w:w="11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0596ED">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color w:val="212529"/>
                <w:sz w:val="21"/>
                <w:szCs w:val="21"/>
              </w:rPr>
              <w:t>设备名称</w:t>
            </w:r>
          </w:p>
        </w:tc>
        <w:tc>
          <w:tcPr>
            <w:tcW w:w="12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51F5942">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color w:val="212529"/>
                <w:sz w:val="21"/>
                <w:szCs w:val="21"/>
              </w:rPr>
              <w:t>规格型号</w:t>
            </w:r>
          </w:p>
        </w:tc>
        <w:tc>
          <w:tcPr>
            <w:tcW w:w="106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7487D8">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color w:val="212529"/>
                <w:sz w:val="21"/>
                <w:szCs w:val="21"/>
              </w:rPr>
              <w:t>数量</w:t>
            </w:r>
          </w:p>
        </w:tc>
        <w:tc>
          <w:tcPr>
            <w:tcW w:w="94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E06F20">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color w:val="212529"/>
                <w:sz w:val="21"/>
                <w:szCs w:val="21"/>
              </w:rPr>
              <w:t>单位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540B51">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color w:val="212529"/>
                <w:sz w:val="21"/>
                <w:szCs w:val="21"/>
              </w:rPr>
              <w:t>不含税单价</w:t>
            </w:r>
          </w:p>
        </w:tc>
        <w:tc>
          <w:tcPr>
            <w:tcW w:w="112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498B01">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color w:val="212529"/>
                <w:sz w:val="21"/>
                <w:szCs w:val="21"/>
              </w:rPr>
              <w:t>含税单价</w:t>
            </w:r>
          </w:p>
        </w:tc>
        <w:tc>
          <w:tcPr>
            <w:tcW w:w="112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1C54E3">
            <w:pPr>
              <w:pStyle w:val="8"/>
              <w:widowControl/>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sz w:val="21"/>
                <w:szCs w:val="21"/>
              </w:rPr>
              <w:t>合计含税价</w:t>
            </w:r>
          </w:p>
        </w:tc>
      </w:tr>
      <w:tr w14:paraId="2DEE3A26">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15" w:type="dxa"/>
            <w:left w:w="15" w:type="dxa"/>
            <w:bottom w:w="15" w:type="dxa"/>
            <w:right w:w="15" w:type="dxa"/>
          </w:tblCellMar>
        </w:tblPrEx>
        <w:trPr>
          <w:trHeight w:val="523" w:hRule="atLeast"/>
          <w:jc w:val="center"/>
        </w:trPr>
        <w:tc>
          <w:tcPr>
            <w:tcW w:w="70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3D6A30">
            <w:pPr>
              <w:pStyle w:val="8"/>
              <w:widowControl/>
              <w:spacing w:beforeAutospacing="0" w:afterAutospacing="0" w:line="360" w:lineRule="auto"/>
              <w:jc w:val="center"/>
              <w:rPr>
                <w:rFonts w:hint="eastAsia" w:ascii="宋体" w:hAnsi="宋体" w:eastAsia="宋体" w:cs="宋体"/>
                <w:sz w:val="21"/>
                <w:szCs w:val="21"/>
              </w:rPr>
            </w:pPr>
          </w:p>
        </w:tc>
        <w:tc>
          <w:tcPr>
            <w:tcW w:w="11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CCCB85">
            <w:pPr>
              <w:pStyle w:val="8"/>
              <w:widowControl/>
              <w:spacing w:beforeAutospacing="0" w:afterAutospacing="0" w:line="360" w:lineRule="auto"/>
              <w:jc w:val="center"/>
              <w:rPr>
                <w:rFonts w:hint="eastAsia" w:ascii="宋体" w:hAnsi="宋体" w:eastAsia="宋体" w:cs="宋体"/>
                <w:sz w:val="21"/>
                <w:szCs w:val="21"/>
              </w:rPr>
            </w:pPr>
          </w:p>
        </w:tc>
        <w:tc>
          <w:tcPr>
            <w:tcW w:w="12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7A855F">
            <w:pPr>
              <w:pStyle w:val="8"/>
              <w:widowControl/>
              <w:spacing w:beforeAutospacing="0" w:afterAutospacing="0" w:line="360" w:lineRule="auto"/>
              <w:jc w:val="center"/>
              <w:rPr>
                <w:rFonts w:hint="eastAsia" w:ascii="宋体" w:hAnsi="宋体" w:eastAsia="宋体" w:cs="宋体"/>
                <w:sz w:val="21"/>
                <w:szCs w:val="21"/>
              </w:rPr>
            </w:pPr>
          </w:p>
        </w:tc>
        <w:tc>
          <w:tcPr>
            <w:tcW w:w="106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5E31DA">
            <w:pPr>
              <w:pStyle w:val="8"/>
              <w:widowControl/>
              <w:spacing w:beforeAutospacing="0" w:afterAutospacing="0" w:line="360" w:lineRule="auto"/>
              <w:jc w:val="center"/>
              <w:rPr>
                <w:rFonts w:hint="eastAsia" w:ascii="宋体" w:hAnsi="宋体" w:eastAsia="宋体" w:cs="宋体"/>
                <w:sz w:val="21"/>
                <w:szCs w:val="21"/>
              </w:rPr>
            </w:pPr>
          </w:p>
        </w:tc>
        <w:tc>
          <w:tcPr>
            <w:tcW w:w="94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B2A528">
            <w:pPr>
              <w:pStyle w:val="8"/>
              <w:widowControl/>
              <w:spacing w:beforeAutospacing="0" w:afterAutospacing="0" w:line="360" w:lineRule="auto"/>
              <w:jc w:val="center"/>
              <w:rPr>
                <w:rFonts w:hint="eastAsia" w:ascii="宋体" w:hAnsi="宋体" w:eastAsia="宋体" w:cs="宋体"/>
                <w:sz w:val="21"/>
                <w:szCs w:val="21"/>
              </w:rPr>
            </w:pP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08CEDE">
            <w:pPr>
              <w:pStyle w:val="8"/>
              <w:widowControl/>
              <w:spacing w:beforeAutospacing="0" w:afterAutospacing="0" w:line="360" w:lineRule="auto"/>
              <w:jc w:val="center"/>
              <w:rPr>
                <w:rFonts w:hint="eastAsia" w:ascii="宋体" w:hAnsi="宋体" w:eastAsia="宋体" w:cs="宋体"/>
                <w:sz w:val="21"/>
                <w:szCs w:val="21"/>
              </w:rPr>
            </w:pPr>
          </w:p>
        </w:tc>
        <w:tc>
          <w:tcPr>
            <w:tcW w:w="112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888842">
            <w:pPr>
              <w:pStyle w:val="8"/>
              <w:widowControl/>
              <w:spacing w:beforeAutospacing="0" w:afterAutospacing="0" w:line="360" w:lineRule="auto"/>
              <w:jc w:val="center"/>
              <w:rPr>
                <w:rFonts w:hint="eastAsia" w:ascii="宋体" w:hAnsi="宋体" w:eastAsia="宋体" w:cs="宋体"/>
                <w:sz w:val="21"/>
                <w:szCs w:val="21"/>
              </w:rPr>
            </w:pPr>
          </w:p>
        </w:tc>
        <w:tc>
          <w:tcPr>
            <w:tcW w:w="112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917371">
            <w:pPr>
              <w:pStyle w:val="8"/>
              <w:widowControl/>
              <w:spacing w:beforeAutospacing="0" w:afterAutospacing="0" w:line="360" w:lineRule="auto"/>
              <w:jc w:val="center"/>
              <w:rPr>
                <w:rFonts w:hint="eastAsia" w:ascii="宋体" w:hAnsi="宋体" w:eastAsia="宋体" w:cs="宋体"/>
                <w:sz w:val="21"/>
                <w:szCs w:val="21"/>
              </w:rPr>
            </w:pPr>
          </w:p>
        </w:tc>
      </w:tr>
      <w:tr w14:paraId="00F64461">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15" w:type="dxa"/>
            <w:left w:w="15" w:type="dxa"/>
            <w:bottom w:w="15" w:type="dxa"/>
            <w:right w:w="15" w:type="dxa"/>
          </w:tblCellMar>
        </w:tblPrEx>
        <w:trPr>
          <w:trHeight w:val="523" w:hRule="atLeast"/>
          <w:jc w:val="center"/>
        </w:trPr>
        <w:tc>
          <w:tcPr>
            <w:tcW w:w="70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614268">
            <w:pPr>
              <w:pStyle w:val="8"/>
              <w:widowControl/>
              <w:spacing w:beforeAutospacing="0" w:afterAutospacing="0" w:line="360" w:lineRule="auto"/>
              <w:jc w:val="center"/>
              <w:rPr>
                <w:rFonts w:hint="eastAsia" w:ascii="宋体" w:hAnsi="宋体" w:eastAsia="宋体" w:cs="宋体"/>
                <w:sz w:val="21"/>
                <w:szCs w:val="21"/>
              </w:rPr>
            </w:pPr>
          </w:p>
        </w:tc>
        <w:tc>
          <w:tcPr>
            <w:tcW w:w="11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6BEB06">
            <w:pPr>
              <w:pStyle w:val="8"/>
              <w:widowControl/>
              <w:spacing w:beforeAutospacing="0" w:afterAutospacing="0" w:line="360" w:lineRule="auto"/>
              <w:jc w:val="center"/>
              <w:rPr>
                <w:rFonts w:hint="eastAsia" w:ascii="宋体" w:hAnsi="宋体" w:eastAsia="宋体" w:cs="宋体"/>
                <w:sz w:val="21"/>
                <w:szCs w:val="21"/>
              </w:rPr>
            </w:pPr>
          </w:p>
        </w:tc>
        <w:tc>
          <w:tcPr>
            <w:tcW w:w="12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A4F3A2">
            <w:pPr>
              <w:pStyle w:val="8"/>
              <w:widowControl/>
              <w:spacing w:beforeAutospacing="0" w:afterAutospacing="0" w:line="360" w:lineRule="auto"/>
              <w:jc w:val="center"/>
              <w:rPr>
                <w:rFonts w:hint="eastAsia" w:ascii="宋体" w:hAnsi="宋体" w:eastAsia="宋体" w:cs="宋体"/>
                <w:sz w:val="21"/>
                <w:szCs w:val="21"/>
              </w:rPr>
            </w:pPr>
          </w:p>
        </w:tc>
        <w:tc>
          <w:tcPr>
            <w:tcW w:w="106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210CA5">
            <w:pPr>
              <w:pStyle w:val="8"/>
              <w:widowControl/>
              <w:spacing w:beforeAutospacing="0" w:afterAutospacing="0" w:line="360" w:lineRule="auto"/>
              <w:jc w:val="center"/>
              <w:rPr>
                <w:rFonts w:hint="eastAsia" w:ascii="宋体" w:hAnsi="宋体" w:eastAsia="宋体" w:cs="宋体"/>
                <w:sz w:val="21"/>
                <w:szCs w:val="21"/>
              </w:rPr>
            </w:pPr>
          </w:p>
        </w:tc>
        <w:tc>
          <w:tcPr>
            <w:tcW w:w="94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A19AA2">
            <w:pPr>
              <w:pStyle w:val="8"/>
              <w:widowControl/>
              <w:spacing w:beforeAutospacing="0" w:afterAutospacing="0" w:line="360" w:lineRule="auto"/>
              <w:jc w:val="center"/>
              <w:rPr>
                <w:rFonts w:hint="eastAsia" w:ascii="宋体" w:hAnsi="宋体" w:eastAsia="宋体" w:cs="宋体"/>
                <w:sz w:val="21"/>
                <w:szCs w:val="21"/>
              </w:rPr>
            </w:pP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F63EBB">
            <w:pPr>
              <w:pStyle w:val="8"/>
              <w:widowControl/>
              <w:spacing w:beforeAutospacing="0" w:afterAutospacing="0" w:line="360" w:lineRule="auto"/>
              <w:jc w:val="center"/>
              <w:rPr>
                <w:rFonts w:hint="eastAsia" w:ascii="宋体" w:hAnsi="宋体" w:eastAsia="宋体" w:cs="宋体"/>
                <w:sz w:val="21"/>
                <w:szCs w:val="21"/>
              </w:rPr>
            </w:pPr>
          </w:p>
        </w:tc>
        <w:tc>
          <w:tcPr>
            <w:tcW w:w="112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468986">
            <w:pPr>
              <w:pStyle w:val="8"/>
              <w:widowControl/>
              <w:spacing w:beforeAutospacing="0" w:afterAutospacing="0" w:line="360" w:lineRule="auto"/>
              <w:jc w:val="center"/>
              <w:rPr>
                <w:rFonts w:hint="eastAsia" w:ascii="宋体" w:hAnsi="宋体" w:eastAsia="宋体" w:cs="宋体"/>
                <w:sz w:val="21"/>
                <w:szCs w:val="21"/>
              </w:rPr>
            </w:pPr>
          </w:p>
        </w:tc>
        <w:tc>
          <w:tcPr>
            <w:tcW w:w="112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6AB828">
            <w:pPr>
              <w:pStyle w:val="8"/>
              <w:widowControl/>
              <w:spacing w:beforeAutospacing="0" w:afterAutospacing="0" w:line="360" w:lineRule="auto"/>
              <w:jc w:val="center"/>
              <w:rPr>
                <w:rFonts w:hint="eastAsia" w:ascii="宋体" w:hAnsi="宋体" w:eastAsia="宋体" w:cs="宋体"/>
                <w:sz w:val="21"/>
                <w:szCs w:val="21"/>
              </w:rPr>
            </w:pPr>
          </w:p>
        </w:tc>
      </w:tr>
      <w:tr w14:paraId="3306CE0A">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PrEx>
        <w:trPr>
          <w:trHeight w:val="643" w:hRule="atLeast"/>
          <w:jc w:val="center"/>
        </w:trPr>
        <w:tc>
          <w:tcPr>
            <w:tcW w:w="70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D834B5">
            <w:pPr>
              <w:pStyle w:val="8"/>
              <w:widowControl/>
              <w:spacing w:beforeAutospacing="0" w:afterAutospacing="0" w:line="360" w:lineRule="auto"/>
              <w:jc w:val="center"/>
              <w:rPr>
                <w:rFonts w:hint="eastAsia" w:ascii="宋体" w:hAnsi="宋体" w:eastAsia="宋体" w:cs="宋体"/>
                <w:color w:val="212529"/>
                <w:sz w:val="21"/>
                <w:szCs w:val="21"/>
              </w:rPr>
            </w:pPr>
            <w:r>
              <w:rPr>
                <w:rFonts w:hint="eastAsia" w:ascii="宋体" w:hAnsi="宋体" w:eastAsia="宋体" w:cs="宋体"/>
                <w:color w:val="212529"/>
                <w:sz w:val="21"/>
                <w:szCs w:val="21"/>
              </w:rPr>
              <w:t>合计</w:t>
            </w:r>
          </w:p>
        </w:tc>
        <w:tc>
          <w:tcPr>
            <w:tcW w:w="7811" w:type="dxa"/>
            <w:gridSpan w:val="7"/>
            <w:tcBorders>
              <w:top w:val="single" w:color="000000" w:sz="8" w:space="0"/>
              <w:left w:val="single" w:color="000000" w:sz="8" w:space="0"/>
              <w:bottom w:val="single" w:color="000000" w:sz="8" w:space="0"/>
              <w:right w:val="single" w:color="000000" w:sz="8" w:space="0"/>
            </w:tcBorders>
            <w:shd w:val="clear" w:color="auto" w:fill="FFFFFF"/>
            <w:vAlign w:val="center"/>
          </w:tcPr>
          <w:p w14:paraId="4D7D51B9">
            <w:pPr>
              <w:pStyle w:val="8"/>
              <w:widowControl/>
              <w:spacing w:beforeAutospacing="0" w:afterAutospacing="0" w:line="360" w:lineRule="auto"/>
              <w:rPr>
                <w:rFonts w:hint="eastAsia" w:ascii="宋体" w:hAnsi="宋体" w:eastAsia="宋体" w:cs="宋体"/>
                <w:sz w:val="21"/>
                <w:szCs w:val="21"/>
              </w:rPr>
            </w:pPr>
            <w:r>
              <w:rPr>
                <w:rFonts w:hint="eastAsia" w:ascii="宋体" w:hAnsi="宋体" w:eastAsia="宋体" w:cs="宋体"/>
                <w:color w:val="212529"/>
                <w:sz w:val="21"/>
                <w:szCs w:val="21"/>
              </w:rPr>
              <w:t>总价：人民币（大写）：</w:t>
            </w:r>
            <w:r>
              <w:rPr>
                <w:rFonts w:hint="eastAsia" w:ascii="宋体" w:hAnsi="宋体" w:eastAsia="宋体" w:cs="宋体"/>
                <w:color w:val="212529"/>
                <w:sz w:val="21"/>
                <w:szCs w:val="21"/>
                <w:u w:val="single"/>
              </w:rPr>
              <w:t>        </w:t>
            </w:r>
            <w:r>
              <w:rPr>
                <w:rFonts w:hint="eastAsia" w:ascii="宋体" w:hAnsi="宋体" w:eastAsia="宋体" w:cs="宋体"/>
                <w:color w:val="212529"/>
                <w:sz w:val="21"/>
                <w:szCs w:val="21"/>
              </w:rPr>
              <w:t>（小写：人民币</w:t>
            </w:r>
            <w:r>
              <w:rPr>
                <w:rFonts w:hint="eastAsia" w:ascii="宋体" w:hAnsi="宋体" w:eastAsia="宋体" w:cs="宋体"/>
                <w:color w:val="212529"/>
                <w:sz w:val="21"/>
                <w:szCs w:val="21"/>
                <w:u w:val="single"/>
              </w:rPr>
              <w:t>    </w:t>
            </w:r>
            <w:r>
              <w:rPr>
                <w:rFonts w:hint="eastAsia" w:ascii="宋体" w:hAnsi="宋体" w:eastAsia="宋体" w:cs="宋体"/>
                <w:color w:val="212529"/>
                <w:sz w:val="21"/>
                <w:szCs w:val="21"/>
              </w:rPr>
              <w:t>元）</w:t>
            </w:r>
          </w:p>
        </w:tc>
      </w:tr>
      <w:tr w14:paraId="52EB0CBD">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15" w:type="dxa"/>
            <w:left w:w="15" w:type="dxa"/>
            <w:bottom w:w="15" w:type="dxa"/>
            <w:right w:w="15" w:type="dxa"/>
          </w:tblCellMar>
        </w:tblPrEx>
        <w:trPr>
          <w:trHeight w:val="759" w:hRule="atLeast"/>
          <w:jc w:val="center"/>
        </w:trPr>
        <w:tc>
          <w:tcPr>
            <w:tcW w:w="70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457C83">
            <w:pPr>
              <w:spacing w:line="360" w:lineRule="auto"/>
              <w:jc w:val="center"/>
              <w:rPr>
                <w:rFonts w:hint="eastAsia" w:ascii="宋体" w:hAnsi="宋体" w:eastAsia="宋体" w:cs="宋体"/>
                <w:color w:val="212529"/>
                <w:sz w:val="21"/>
                <w:szCs w:val="21"/>
              </w:rPr>
            </w:pPr>
            <w:r>
              <w:rPr>
                <w:rFonts w:hint="eastAsia" w:ascii="宋体" w:hAnsi="宋体" w:eastAsia="宋体" w:cs="宋体"/>
                <w:color w:val="212529"/>
                <w:sz w:val="21"/>
                <w:szCs w:val="21"/>
              </w:rPr>
              <w:t>备注</w:t>
            </w:r>
          </w:p>
        </w:tc>
        <w:tc>
          <w:tcPr>
            <w:tcW w:w="7811" w:type="dxa"/>
            <w:gridSpan w:val="7"/>
            <w:tcBorders>
              <w:top w:val="single" w:color="000000" w:sz="8" w:space="0"/>
              <w:left w:val="single" w:color="000000" w:sz="8" w:space="0"/>
              <w:bottom w:val="single" w:color="000000" w:sz="8" w:space="0"/>
              <w:right w:val="single" w:color="000000" w:sz="8" w:space="0"/>
            </w:tcBorders>
            <w:shd w:val="clear" w:color="auto" w:fill="FFFFFF"/>
            <w:vAlign w:val="center"/>
          </w:tcPr>
          <w:p w14:paraId="0BF5AFC8">
            <w:pPr>
              <w:spacing w:line="360" w:lineRule="auto"/>
              <w:jc w:val="left"/>
              <w:rPr>
                <w:rFonts w:hint="eastAsia" w:ascii="宋体" w:hAnsi="宋体" w:eastAsia="宋体" w:cs="宋体"/>
                <w:color w:val="212529"/>
                <w:sz w:val="21"/>
                <w:szCs w:val="21"/>
              </w:rPr>
            </w:pPr>
            <w:r>
              <w:rPr>
                <w:rFonts w:hint="eastAsia" w:ascii="宋体" w:hAnsi="宋体" w:eastAsia="宋体" w:cs="宋体"/>
                <w:color w:val="212529"/>
                <w:sz w:val="21"/>
                <w:szCs w:val="21"/>
              </w:rPr>
              <w:t>1.合同标的产品具体配置明细详见本合同附件一《产品配置清单》。</w:t>
            </w:r>
          </w:p>
          <w:p w14:paraId="260FCF02">
            <w:pPr>
              <w:spacing w:line="360" w:lineRule="auto"/>
              <w:jc w:val="left"/>
              <w:rPr>
                <w:rFonts w:hint="eastAsia" w:ascii="宋体" w:hAnsi="宋体" w:eastAsia="宋体" w:cs="宋体"/>
                <w:color w:val="212529"/>
                <w:sz w:val="21"/>
                <w:szCs w:val="21"/>
              </w:rPr>
            </w:pPr>
            <w:r>
              <w:rPr>
                <w:rFonts w:hint="eastAsia" w:ascii="宋体" w:hAnsi="宋体" w:eastAsia="宋体" w:cs="宋体"/>
                <w:color w:val="212529"/>
                <w:sz w:val="21"/>
                <w:szCs w:val="21"/>
              </w:rPr>
              <w:t>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p>
        </w:tc>
      </w:tr>
    </w:tbl>
    <w:p w14:paraId="7B6DC6E9">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1.2产品质量标准：乙方应严格按照国家和行业有关标准和规定以及甲乙双方确定的技术协议（详见本合同附件二《技术协议》）进行制造和检验，设备及零部件应均为全新未用过的，以确保产品质量。</w:t>
      </w:r>
    </w:p>
    <w:p w14:paraId="033A7151">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1.3其他标的相关未尽事宜与本合同所对应的招、投标材料描述及承诺保持一致。</w:t>
      </w:r>
    </w:p>
    <w:p w14:paraId="62864DB7">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第二条合同价款</w:t>
      </w:r>
    </w:p>
    <w:p w14:paraId="72F08E6F">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2.1本合同含税总价款为人民币</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元（大写：</w:t>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lang w:val="zh-CN"/>
        </w:rPr>
        <w:t>），为乙方履行本合同所需的所有费用，甲方不再向乙方支付其他额外费用。</w:t>
      </w:r>
    </w:p>
    <w:p w14:paraId="518FA80F">
      <w:pPr>
        <w:spacing w:line="440" w:lineRule="exact"/>
        <w:ind w:firstLine="420" w:firstLineChars="200"/>
        <w:contextualSpacing/>
        <w:rPr>
          <w:rFonts w:hint="eastAsia" w:ascii="宋体" w:hAnsi="宋体" w:eastAsia="宋体" w:cs="宋体"/>
          <w:b w:val="0"/>
          <w:bCs/>
          <w:color w:val="auto"/>
          <w:szCs w:val="21"/>
          <w:lang w:val="zh-CN"/>
        </w:rPr>
      </w:pPr>
      <w:r>
        <w:rPr>
          <w:rFonts w:hint="eastAsia" w:ascii="宋体" w:hAnsi="宋体" w:eastAsia="宋体" w:cs="宋体"/>
          <w:b w:val="0"/>
          <w:bCs/>
          <w:color w:val="auto"/>
          <w:szCs w:val="21"/>
          <w:lang w:val="zh-CN"/>
        </w:rPr>
        <w:t>2.2付款方式：</w:t>
      </w:r>
    </w:p>
    <w:p w14:paraId="79C04DAA">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lang w:eastAsia="zh-CN"/>
        </w:rPr>
        <w:t>合同签订生效后十日内，</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lang w:eastAsia="zh-CN"/>
        </w:rPr>
        <w:t>向</w:t>
      </w:r>
      <w:r>
        <w:rPr>
          <w:rFonts w:hint="eastAsia" w:ascii="宋体" w:hAnsi="宋体" w:eastAsia="宋体" w:cs="宋体"/>
          <w:bCs/>
          <w:color w:val="auto"/>
          <w:szCs w:val="21"/>
          <w:highlight w:val="none"/>
          <w:lang w:val="en-US" w:eastAsia="zh-CN"/>
        </w:rPr>
        <w:t>乙方</w:t>
      </w:r>
      <w:r>
        <w:rPr>
          <w:rFonts w:hint="eastAsia" w:ascii="宋体" w:hAnsi="宋体" w:eastAsia="宋体" w:cs="宋体"/>
          <w:bCs/>
          <w:color w:val="auto"/>
          <w:szCs w:val="21"/>
          <w:highlight w:val="none"/>
          <w:lang w:eastAsia="zh-CN"/>
        </w:rPr>
        <w:t>支付合同总价的30%作为预付款；</w:t>
      </w:r>
    </w:p>
    <w:p w14:paraId="417CEB87">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lang w:eastAsia="zh-CN"/>
        </w:rPr>
        <w:t>产品发货前，经</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lang w:eastAsia="zh-CN"/>
        </w:rPr>
        <w:t>预验收合格后，</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lang w:eastAsia="zh-CN"/>
        </w:rPr>
        <w:t>向</w:t>
      </w:r>
      <w:r>
        <w:rPr>
          <w:rFonts w:hint="eastAsia" w:ascii="宋体" w:hAnsi="宋体" w:eastAsia="宋体" w:cs="宋体"/>
          <w:bCs/>
          <w:color w:val="auto"/>
          <w:szCs w:val="21"/>
          <w:highlight w:val="none"/>
          <w:lang w:val="en-US" w:eastAsia="zh-CN"/>
        </w:rPr>
        <w:t>乙方</w:t>
      </w:r>
      <w:r>
        <w:rPr>
          <w:rFonts w:hint="eastAsia" w:ascii="宋体" w:hAnsi="宋体" w:eastAsia="宋体" w:cs="宋体"/>
          <w:bCs/>
          <w:color w:val="auto"/>
          <w:szCs w:val="21"/>
          <w:highlight w:val="none"/>
          <w:lang w:eastAsia="zh-CN"/>
        </w:rPr>
        <w:t>支付合同总价30%的货款；</w:t>
      </w:r>
    </w:p>
    <w:p w14:paraId="6046F5FB">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lang w:eastAsia="zh-CN"/>
        </w:rPr>
        <w:t>产品交付完成安装调试，经</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lang w:eastAsia="zh-CN"/>
        </w:rPr>
        <w:t>验收合格后，</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lang w:eastAsia="zh-CN"/>
        </w:rPr>
        <w:t>向</w:t>
      </w:r>
      <w:r>
        <w:rPr>
          <w:rFonts w:hint="eastAsia" w:ascii="宋体" w:hAnsi="宋体" w:eastAsia="宋体" w:cs="宋体"/>
          <w:bCs/>
          <w:color w:val="auto"/>
          <w:szCs w:val="21"/>
          <w:highlight w:val="none"/>
          <w:lang w:val="en-US" w:eastAsia="zh-CN"/>
        </w:rPr>
        <w:t>乙方</w:t>
      </w:r>
      <w:r>
        <w:rPr>
          <w:rFonts w:hint="eastAsia" w:ascii="宋体" w:hAnsi="宋体" w:eastAsia="宋体" w:cs="宋体"/>
          <w:bCs/>
          <w:color w:val="auto"/>
          <w:szCs w:val="21"/>
          <w:highlight w:val="none"/>
          <w:lang w:eastAsia="zh-CN"/>
        </w:rPr>
        <w:t>支付至合同金额的100%(安装调试后2个月内完成验收，出具验收结果)。</w:t>
      </w:r>
    </w:p>
    <w:p w14:paraId="5AA6DBBA">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（4）在签订合同前，乙方自行办理电子履约保函(保额不低于合同金额的5%)并提供至甲方，电子履约保函应在合同履行期限届满前有效(具体操作详见苏财购(2023)150号)。</w:t>
      </w:r>
    </w:p>
    <w:p w14:paraId="48438AF2">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lang w:eastAsia="zh-CN"/>
        </w:rPr>
        <w:t>本项目货款均采用人民币结算，</w:t>
      </w:r>
      <w:r>
        <w:rPr>
          <w:rFonts w:hint="eastAsia" w:ascii="宋体" w:hAnsi="宋体" w:eastAsia="宋体" w:cs="宋体"/>
          <w:bCs/>
          <w:color w:val="auto"/>
          <w:szCs w:val="21"/>
          <w:highlight w:val="none"/>
          <w:lang w:val="en-US" w:eastAsia="zh-CN"/>
        </w:rPr>
        <w:t>甲方</w:t>
      </w:r>
      <w:r>
        <w:rPr>
          <w:rFonts w:hint="eastAsia" w:ascii="宋体" w:hAnsi="宋体" w:eastAsia="宋体" w:cs="宋体"/>
          <w:bCs/>
          <w:color w:val="auto"/>
          <w:szCs w:val="21"/>
          <w:highlight w:val="none"/>
          <w:lang w:eastAsia="zh-CN"/>
        </w:rPr>
        <w:t>以电汇方式支付货款。</w:t>
      </w:r>
    </w:p>
    <w:p w14:paraId="06AF87E0">
      <w:pPr>
        <w:pStyle w:val="6"/>
        <w:spacing w:line="440" w:lineRule="exact"/>
        <w:ind w:firstLine="420" w:firstLineChars="200"/>
        <w:rPr>
          <w:rFonts w:hint="eastAsia" w:ascii="宋体" w:hAnsi="宋体" w:eastAsia="宋体" w:cs="宋体"/>
          <w:b w:val="0"/>
          <w:bCs/>
          <w:color w:val="auto"/>
          <w:szCs w:val="21"/>
          <w:lang w:val="zh-CN"/>
        </w:rPr>
      </w:pPr>
      <w:r>
        <w:rPr>
          <w:rFonts w:hint="eastAsia" w:ascii="宋体" w:hAnsi="宋体" w:eastAsia="宋体" w:cs="宋体"/>
          <w:b w:val="0"/>
          <w:bCs/>
          <w:color w:val="auto"/>
          <w:szCs w:val="21"/>
          <w:lang w:val="zh-CN"/>
        </w:rPr>
        <w:t>2.3乙方应在甲方支付验收款前向甲方开具合同总价的增值税专用发票，乙方未开具发票的，甲方有权顺延付款期限并不承担责任。</w:t>
      </w:r>
    </w:p>
    <w:p w14:paraId="0FA93D87">
      <w:pPr>
        <w:pStyle w:val="6"/>
        <w:spacing w:line="440" w:lineRule="exact"/>
        <w:ind w:firstLine="420" w:firstLineChars="200"/>
        <w:rPr>
          <w:rFonts w:hint="eastAsia" w:ascii="宋体" w:hAnsi="宋体" w:eastAsia="宋体" w:cs="宋体"/>
          <w:b w:val="0"/>
          <w:bCs/>
          <w:color w:val="auto"/>
          <w:szCs w:val="21"/>
          <w:lang w:val="zh-CN"/>
        </w:rPr>
      </w:pPr>
      <w:r>
        <w:rPr>
          <w:rFonts w:hint="eastAsia" w:ascii="宋体" w:hAnsi="宋体" w:eastAsia="宋体" w:cs="宋体"/>
          <w:b w:val="0"/>
          <w:bCs/>
          <w:color w:val="auto"/>
          <w:szCs w:val="21"/>
          <w:lang w:val="zh-CN"/>
        </w:rPr>
        <w:t>2.4甲方开票信息：</w:t>
      </w:r>
    </w:p>
    <w:p w14:paraId="3C742380">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单位：</w:t>
      </w:r>
      <w:r>
        <w:rPr>
          <w:rFonts w:hint="eastAsia" w:ascii="宋体" w:hAnsi="宋体" w:eastAsia="宋体" w:cs="宋体"/>
          <w:b w:val="0"/>
          <w:bCs/>
          <w:szCs w:val="21"/>
          <w:u w:val="single"/>
          <w:lang w:val="zh-CN"/>
        </w:rPr>
        <w:t>智能制造龙城实验室</w:t>
      </w:r>
    </w:p>
    <w:p w14:paraId="27D97875">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税号：</w:t>
      </w:r>
      <w:r>
        <w:rPr>
          <w:rFonts w:hint="eastAsia" w:ascii="宋体" w:hAnsi="宋体" w:eastAsia="宋体" w:cs="宋体"/>
          <w:b w:val="0"/>
          <w:bCs/>
          <w:szCs w:val="21"/>
          <w:u w:val="single"/>
          <w:lang w:val="zh-CN"/>
        </w:rPr>
        <w:t>12320400MB1W09081R</w:t>
      </w:r>
    </w:p>
    <w:p w14:paraId="76460934">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地址：</w:t>
      </w:r>
      <w:r>
        <w:rPr>
          <w:rFonts w:hint="eastAsia" w:ascii="宋体" w:hAnsi="宋体" w:eastAsia="宋体" w:cs="宋体"/>
          <w:b w:val="0"/>
          <w:bCs/>
          <w:szCs w:val="21"/>
          <w:u w:val="single"/>
          <w:lang w:val="zh-CN"/>
        </w:rPr>
        <w:t>常州市武进区常武中路18号常州科教城智能制造龙城实验室</w:t>
      </w:r>
    </w:p>
    <w:p w14:paraId="4981E7EA">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开户行：</w:t>
      </w:r>
      <w:r>
        <w:rPr>
          <w:rFonts w:hint="eastAsia" w:ascii="宋体" w:hAnsi="宋体" w:eastAsia="宋体" w:cs="宋体"/>
          <w:b w:val="0"/>
          <w:bCs/>
          <w:szCs w:val="21"/>
          <w:u w:val="single"/>
          <w:lang w:val="zh-CN"/>
        </w:rPr>
        <w:t>交通银行股份有限公司常州武进支行</w:t>
      </w:r>
    </w:p>
    <w:p w14:paraId="57F34371">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账号：</w:t>
      </w:r>
      <w:r>
        <w:rPr>
          <w:rFonts w:hint="eastAsia" w:ascii="宋体" w:hAnsi="宋体" w:eastAsia="宋体" w:cs="宋体"/>
          <w:b w:val="0"/>
          <w:bCs/>
          <w:szCs w:val="21"/>
          <w:u w:val="single"/>
          <w:lang w:val="zh-CN"/>
        </w:rPr>
        <w:t>324006070012000394101</w:t>
      </w:r>
    </w:p>
    <w:p w14:paraId="7B95F41A">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联系方式：</w:t>
      </w:r>
      <w:r>
        <w:rPr>
          <w:rFonts w:hint="eastAsia" w:ascii="宋体" w:hAnsi="宋体" w:eastAsia="宋体" w:cs="宋体"/>
          <w:b w:val="0"/>
          <w:bCs/>
          <w:szCs w:val="21"/>
          <w:u w:val="single"/>
          <w:lang w:val="zh-CN"/>
        </w:rPr>
        <w:t>0519—86336899</w:t>
      </w:r>
    </w:p>
    <w:p w14:paraId="51398044">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2.5乙方收款账户信息：</w:t>
      </w:r>
    </w:p>
    <w:p w14:paraId="0864634A">
      <w:pPr>
        <w:pStyle w:val="6"/>
        <w:spacing w:line="440" w:lineRule="exact"/>
        <w:ind w:firstLine="420" w:firstLineChars="200"/>
        <w:rPr>
          <w:rFonts w:hint="eastAsia" w:ascii="宋体" w:hAnsi="宋体" w:eastAsia="宋体" w:cs="宋体"/>
          <w:b w:val="0"/>
          <w:bCs/>
          <w:szCs w:val="21"/>
          <w:u w:val="single"/>
          <w:lang w:val="zh-CN"/>
        </w:rPr>
      </w:pPr>
      <w:r>
        <w:rPr>
          <w:rFonts w:hint="eastAsia" w:ascii="宋体" w:hAnsi="宋体" w:eastAsia="宋体" w:cs="宋体"/>
          <w:b w:val="0"/>
          <w:bCs/>
          <w:szCs w:val="21"/>
          <w:lang w:val="zh-CN"/>
        </w:rPr>
        <w:t>单位：</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zh-CN"/>
        </w:rPr>
        <w:tab/>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p>
    <w:p w14:paraId="437F0C87">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税号：</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zh-CN"/>
        </w:rPr>
        <w:tab/>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p>
    <w:p w14:paraId="27DD8C93">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地址：</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zh-CN"/>
        </w:rPr>
        <w:tab/>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p>
    <w:p w14:paraId="6E522D5D">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开户行：</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zh-CN"/>
        </w:rPr>
        <w:tab/>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p>
    <w:p w14:paraId="684D7D45">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账号：</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zh-CN"/>
        </w:rPr>
        <w:tab/>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p>
    <w:p w14:paraId="5EDEE9D8">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联系方式：</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u w:val="single"/>
          <w:lang w:val="zh-CN"/>
        </w:rPr>
        <w:tab/>
      </w:r>
      <w:r>
        <w:rPr>
          <w:rFonts w:hint="eastAsia" w:ascii="宋体" w:hAnsi="宋体" w:eastAsia="宋体" w:cs="宋体"/>
          <w:b w:val="0"/>
          <w:bCs/>
          <w:szCs w:val="21"/>
          <w:u w:val="single"/>
          <w:lang w:val="en-US" w:eastAsia="zh-CN"/>
        </w:rPr>
        <w:t xml:space="preserve">               </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ab/>
      </w:r>
    </w:p>
    <w:p w14:paraId="62F21640">
      <w:pPr>
        <w:pStyle w:val="6"/>
        <w:spacing w:line="440" w:lineRule="exact"/>
        <w:ind w:firstLine="422" w:firstLineChars="200"/>
        <w:rPr>
          <w:rFonts w:hint="eastAsia" w:ascii="宋体" w:hAnsi="宋体" w:eastAsia="宋体" w:cs="宋体"/>
          <w:b/>
          <w:szCs w:val="21"/>
          <w:lang w:val="zh-CN"/>
        </w:rPr>
      </w:pPr>
    </w:p>
    <w:p w14:paraId="7BD510BE">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第三条交付</w:t>
      </w:r>
    </w:p>
    <w:p w14:paraId="39AD1083">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3.1交货时间：乙方应于</w:t>
      </w:r>
      <w:r>
        <w:rPr>
          <w:rFonts w:hint="eastAsia" w:ascii="宋体" w:hAnsi="宋体" w:eastAsia="宋体" w:cs="宋体"/>
          <w:b w:val="0"/>
          <w:bCs/>
          <w:szCs w:val="21"/>
          <w:u w:val="single"/>
          <w:lang w:val="zh-CN"/>
        </w:rPr>
        <w:t xml:space="preserve">     年     月     日</w:t>
      </w:r>
      <w:r>
        <w:rPr>
          <w:rFonts w:hint="eastAsia" w:ascii="宋体" w:hAnsi="宋体" w:eastAsia="宋体" w:cs="宋体"/>
          <w:b w:val="0"/>
          <w:bCs/>
          <w:szCs w:val="21"/>
          <w:lang w:val="zh-CN"/>
        </w:rPr>
        <w:t>前交付产品并完成安装调试。</w:t>
      </w:r>
    </w:p>
    <w:p w14:paraId="1366E42B">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3.2交货地点：甲方的指定地点：</w:t>
      </w:r>
      <w:r>
        <w:rPr>
          <w:rFonts w:hint="eastAsia" w:ascii="宋体" w:hAnsi="宋体" w:eastAsia="宋体" w:cs="宋体"/>
          <w:b w:val="0"/>
          <w:bCs/>
          <w:szCs w:val="21"/>
          <w:u w:val="single"/>
          <w:lang w:val="zh-CN"/>
        </w:rPr>
        <w:t xml:space="preserve">              。</w:t>
      </w:r>
    </w:p>
    <w:p w14:paraId="744853DB">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3.3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p>
    <w:p w14:paraId="7BEF8FE2">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3.4乙方交货时，须向甲方提供产品的合格证、使用说明书、检验报告、注意事项、质量承诺等资料，否则甲方有权拒绝收货。</w:t>
      </w:r>
    </w:p>
    <w:p w14:paraId="54CA99E5">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3.5产品安装完、验收前，乙方应为甲方无偿提供不受人员限制的维修和使用操作培训，使所有甲方操作人员熟练掌握产品的使用方法和日常维护保养。</w:t>
      </w:r>
    </w:p>
    <w:p w14:paraId="4AC84AC4">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3.6产品安装完成并经甲方验收合格后移交甲方，产品的所有权及风险方转移给甲方。在验收合格并移交甲方之前，保护保管责任及毁损、灭失等风险由乙方承担。</w:t>
      </w:r>
    </w:p>
    <w:p w14:paraId="5A9716F5">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en-US" w:eastAsia="zh-CN"/>
        </w:rPr>
        <w:t>3.7</w:t>
      </w:r>
      <w:r>
        <w:rPr>
          <w:rFonts w:hint="eastAsia" w:ascii="宋体" w:hAnsi="宋体" w:eastAsia="宋体" w:cs="宋体"/>
          <w:b w:val="0"/>
          <w:bCs/>
          <w:szCs w:val="21"/>
          <w:lang w:val="zh-CN"/>
        </w:rPr>
        <w:t>未经甲方书面同意，乙方不得提前或部分履行合同义务，否则，甲方有权拒绝接受乙方提前或部分履行的合同义务，由此导致损失由乙方承担。</w:t>
      </w:r>
    </w:p>
    <w:p w14:paraId="5C6B64E5">
      <w:pPr>
        <w:pStyle w:val="6"/>
        <w:spacing w:line="440" w:lineRule="exact"/>
        <w:ind w:firstLine="420" w:firstLineChars="200"/>
        <w:rPr>
          <w:rFonts w:hint="eastAsia" w:ascii="宋体" w:hAnsi="宋体" w:eastAsia="宋体" w:cs="宋体"/>
          <w:b w:val="0"/>
          <w:bCs/>
          <w:szCs w:val="21"/>
          <w:lang w:val="zh-CN"/>
        </w:rPr>
      </w:pPr>
    </w:p>
    <w:p w14:paraId="10678BD7">
      <w:pPr>
        <w:pStyle w:val="6"/>
        <w:spacing w:line="440" w:lineRule="exact"/>
        <w:ind w:firstLine="422" w:firstLineChars="200"/>
        <w:rPr>
          <w:rFonts w:hint="eastAsia" w:ascii="宋体" w:hAnsi="宋体" w:eastAsia="宋体" w:cs="宋体"/>
          <w:b/>
          <w:bCs w:val="0"/>
          <w:szCs w:val="21"/>
          <w:lang w:val="zh-CN"/>
        </w:rPr>
      </w:pPr>
      <w:r>
        <w:rPr>
          <w:rFonts w:hint="eastAsia" w:ascii="宋体" w:hAnsi="宋体" w:eastAsia="宋体" w:cs="宋体"/>
          <w:b/>
          <w:bCs w:val="0"/>
          <w:szCs w:val="21"/>
          <w:lang w:val="zh-CN"/>
        </w:rPr>
        <w:t>第四条验收</w:t>
      </w:r>
    </w:p>
    <w:p w14:paraId="5B428EFC">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4.1乙方负责按合同约定按时完成设备的安装、调试、启动、运行等工作，直至产品正常运行。乙方安装调试完成后，通知甲方进行验收，甲方验收合格后，由双方签署验收单作为付款依据。</w:t>
      </w:r>
    </w:p>
    <w:p w14:paraId="3940EDFD">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4.2验收标准：本合同附件一《产品配置清单》、本合同附件二《技术协议》及国家和行业有关标准。</w:t>
      </w:r>
    </w:p>
    <w:p w14:paraId="2D3507C6">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4.3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p>
    <w:p w14:paraId="5CAD8A2E">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第五条质保服务</w:t>
      </w:r>
    </w:p>
    <w:p w14:paraId="6E3315F1">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5.1产品质保期为</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年，自产品安装完成经甲方验收合格之日起计算。</w:t>
      </w:r>
    </w:p>
    <w:p w14:paraId="4B212B1C">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5.2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p>
    <w:p w14:paraId="4B193C13">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5.3质保期届满后，乙方仍对本合同项下产品提供有偿服务，且维修时只收取所需维修部件的市场成本价费用，服务内容应与质保期内的要求相一致。</w:t>
      </w:r>
    </w:p>
    <w:p w14:paraId="33D8AA89">
      <w:pPr>
        <w:pStyle w:val="6"/>
        <w:spacing w:line="440" w:lineRule="exact"/>
        <w:ind w:firstLine="422" w:firstLineChars="200"/>
        <w:rPr>
          <w:rFonts w:hint="eastAsia" w:ascii="宋体" w:hAnsi="宋体" w:eastAsia="宋体" w:cs="宋体"/>
          <w:b/>
          <w:szCs w:val="21"/>
          <w:lang w:val="zh-CN"/>
        </w:rPr>
      </w:pPr>
    </w:p>
    <w:p w14:paraId="2ACE93C5">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第六条知识产权</w:t>
      </w:r>
    </w:p>
    <w:p w14:paraId="68243C96">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6.1乙方保证销售本合同项下的产品和服务未侵害任何第三方的知识产权，否则由乙方按甲方要求妥善处理好相关问题，并承担由此导致的法律责任。</w:t>
      </w:r>
    </w:p>
    <w:p w14:paraId="5C6A46B3">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6.2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p>
    <w:p w14:paraId="60D629B9">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6.3如乙方所交付的产品是按照甲方提供的技术图纸、技术标准、规格、样品等生产的，则甲方提供的技术图纸、技术标准、规格等属于甲方的知识产权，仅限用于乙方提供给甲方的产品上，不得用于其他目的。</w:t>
      </w:r>
    </w:p>
    <w:p w14:paraId="2EF47941">
      <w:pPr>
        <w:pStyle w:val="6"/>
        <w:spacing w:line="440" w:lineRule="exact"/>
        <w:ind w:firstLine="422" w:firstLineChars="200"/>
        <w:rPr>
          <w:rFonts w:hint="eastAsia" w:ascii="宋体" w:hAnsi="宋体" w:eastAsia="宋体" w:cs="宋体"/>
          <w:b/>
          <w:szCs w:val="21"/>
          <w:lang w:val="zh-CN"/>
        </w:rPr>
      </w:pPr>
    </w:p>
    <w:p w14:paraId="1453C5DF">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第七条保密义务</w:t>
      </w:r>
    </w:p>
    <w:p w14:paraId="58629982">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7.1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p>
    <w:p w14:paraId="640D8597">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7.2各方对对方的保密义务不受合同履行期限的限制，合同履行完毕、合同终止、解除均不免除其保密义务。</w:t>
      </w:r>
    </w:p>
    <w:p w14:paraId="4BBA5CBE">
      <w:pPr>
        <w:pStyle w:val="6"/>
        <w:spacing w:line="440" w:lineRule="exact"/>
        <w:ind w:firstLine="422" w:firstLineChars="200"/>
        <w:rPr>
          <w:rFonts w:hint="eastAsia" w:ascii="宋体" w:hAnsi="宋体" w:eastAsia="宋体" w:cs="宋体"/>
          <w:b/>
          <w:szCs w:val="21"/>
          <w:lang w:val="zh-CN"/>
        </w:rPr>
      </w:pPr>
    </w:p>
    <w:p w14:paraId="3A1DCFD5">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第八条违约责任</w:t>
      </w:r>
    </w:p>
    <w:p w14:paraId="50310F99">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8.1乙方逾期交付产品、完成安装调试的，乙方应按日按合同总价的万分之三（不足500元的，按500元计）向甲方承担迟延履行违约金。若乙方逾期超过</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日的，甲方有权单方解除本合同。</w:t>
      </w:r>
    </w:p>
    <w:p w14:paraId="380F3B07">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8.2若产品不符合合同约定或存在质量问题的，甲方有权选择以下处理方式：</w:t>
      </w:r>
    </w:p>
    <w:p w14:paraId="7728A110">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8.2.1退货：甲方要求退货的，乙方应在收到甲方发出的退货要求后5个工作日内将退货产品提走并返还甲方已支付的退货产品货款。如乙方未按照约定的期限处理退货的，视为乙方放弃该批产品的所有权，甲方有权自行处置。</w:t>
      </w:r>
    </w:p>
    <w:p w14:paraId="7D5F553E">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8.2.2换货或返修：甲方要求换货或返修的，乙方应当在收到甲方通知要求后5日内更换或返修完成，同时应按照本合同8.1条约定向甲方承担逾期交付违约责任。</w:t>
      </w:r>
    </w:p>
    <w:p w14:paraId="29DA0096">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8.3乙方未按照本合同约定提供质保服务的，乙方应按照合同总价5%/次（不足1000元的，按1000元计）的标准向甲方承担违约金。</w:t>
      </w:r>
    </w:p>
    <w:p w14:paraId="73DB293D">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8.4如乙方相同规格产品累计出现3次相同质量问题，甲方有权单方解除本合同。</w:t>
      </w:r>
    </w:p>
    <w:p w14:paraId="77CB66D4">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8.5乙方违反本合同第六条、第七条约定的，乙方应向甲方承担违约金</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万元，并赔偿给甲方造成的所有损失。</w:t>
      </w:r>
    </w:p>
    <w:p w14:paraId="6BDA070F">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8.6甲方依照本合同约定单方解除合同的，乙方应在5个工作日内返还甲方已支付的所有费用，并向甲方承担合同总价20%的违约金。</w:t>
      </w:r>
    </w:p>
    <w:p w14:paraId="63D8E7DB">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8.7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p>
    <w:p w14:paraId="422CEFF0">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8.8甲方有权从应付乙方款项中直接扣除乙方应承担的违约金、损失赔偿等费用。</w:t>
      </w:r>
    </w:p>
    <w:p w14:paraId="1DC33EBD">
      <w:pPr>
        <w:pStyle w:val="6"/>
        <w:spacing w:line="440" w:lineRule="exact"/>
        <w:ind w:firstLine="422" w:firstLineChars="200"/>
        <w:rPr>
          <w:rFonts w:hint="eastAsia" w:ascii="宋体" w:hAnsi="宋体" w:eastAsia="宋体" w:cs="宋体"/>
          <w:b/>
          <w:szCs w:val="21"/>
          <w:lang w:val="zh-CN"/>
        </w:rPr>
      </w:pPr>
    </w:p>
    <w:p w14:paraId="270F88FB">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第九条争议解决</w:t>
      </w:r>
    </w:p>
    <w:p w14:paraId="5A7CF975">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9.1因本合同的签订、履行和解释发生争议的，双方应友好协商解决；协商不成的，提交甲方所在地人民法院裁决。</w:t>
      </w:r>
    </w:p>
    <w:p w14:paraId="6B16960A">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9.2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p>
    <w:p w14:paraId="4DD11322">
      <w:pPr>
        <w:pStyle w:val="6"/>
        <w:spacing w:line="440" w:lineRule="exact"/>
        <w:ind w:firstLine="422" w:firstLineChars="200"/>
        <w:rPr>
          <w:rFonts w:hint="eastAsia" w:ascii="宋体" w:hAnsi="宋体" w:eastAsia="宋体" w:cs="宋体"/>
          <w:b/>
          <w:szCs w:val="21"/>
          <w:lang w:val="zh-CN"/>
        </w:rPr>
      </w:pPr>
    </w:p>
    <w:p w14:paraId="34753F68">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第十条合同生效</w:t>
      </w:r>
    </w:p>
    <w:p w14:paraId="6FF53778">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10.1本合同自甲、乙双方签字盖章之日起生效</w:t>
      </w:r>
    </w:p>
    <w:p w14:paraId="28594540">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10.2本合同共</w:t>
      </w:r>
      <w:r>
        <w:rPr>
          <w:rFonts w:hint="eastAsia" w:ascii="宋体" w:hAnsi="宋体" w:eastAsia="宋体" w:cs="宋体"/>
          <w:b w:val="0"/>
          <w:bCs/>
          <w:szCs w:val="21"/>
          <w:u w:val="single"/>
          <w:lang w:val="zh-CN"/>
        </w:rPr>
        <w:t xml:space="preserve">   </w:t>
      </w:r>
      <w:r>
        <w:rPr>
          <w:rFonts w:hint="eastAsia" w:ascii="宋体" w:hAnsi="宋体" w:eastAsia="宋体" w:cs="宋体"/>
          <w:b w:val="0"/>
          <w:bCs/>
          <w:szCs w:val="21"/>
          <w:lang w:val="zh-CN"/>
        </w:rPr>
        <w:t>页，甲乙双方均应在每页下方签字或加盖骑缝章。</w:t>
      </w:r>
    </w:p>
    <w:p w14:paraId="5B46353C">
      <w:pPr>
        <w:pStyle w:val="6"/>
        <w:spacing w:line="440" w:lineRule="exact"/>
        <w:ind w:firstLine="420" w:firstLineChars="200"/>
        <w:rPr>
          <w:rFonts w:hint="eastAsia" w:ascii="宋体" w:hAnsi="宋体" w:eastAsia="宋体" w:cs="宋体"/>
          <w:b w:val="0"/>
          <w:bCs/>
          <w:szCs w:val="21"/>
          <w:lang w:val="zh-CN"/>
        </w:rPr>
      </w:pPr>
      <w:r>
        <w:rPr>
          <w:rFonts w:hint="eastAsia" w:ascii="宋体" w:hAnsi="宋体" w:eastAsia="宋体" w:cs="宋体"/>
          <w:b w:val="0"/>
          <w:bCs/>
          <w:szCs w:val="21"/>
          <w:lang w:val="zh-CN"/>
        </w:rPr>
        <w:t>10.3本合同壹式叁份，每份合同具有同等法律效力，甲方持贰份，乙方持壹份。</w:t>
      </w:r>
    </w:p>
    <w:p w14:paraId="48897822">
      <w:pPr>
        <w:pStyle w:val="6"/>
        <w:spacing w:line="440" w:lineRule="exact"/>
        <w:ind w:firstLine="422" w:firstLineChars="200"/>
        <w:rPr>
          <w:rFonts w:hint="eastAsia" w:ascii="宋体" w:hAnsi="宋体" w:eastAsia="宋体" w:cs="宋体"/>
          <w:b/>
          <w:szCs w:val="21"/>
          <w:lang w:val="zh-CN"/>
        </w:rPr>
      </w:pPr>
      <w:r>
        <w:rPr>
          <w:rFonts w:hint="eastAsia" w:ascii="宋体" w:hAnsi="宋体" w:eastAsia="宋体" w:cs="宋体"/>
          <w:b/>
          <w:szCs w:val="21"/>
          <w:lang w:val="zh-CN"/>
        </w:rPr>
        <w:t>（以下无正文）</w:t>
      </w:r>
    </w:p>
    <w:p w14:paraId="590B1A19">
      <w:pPr>
        <w:pStyle w:val="6"/>
        <w:spacing w:line="440" w:lineRule="exact"/>
        <w:ind w:firstLine="422" w:firstLineChars="200"/>
        <w:rPr>
          <w:rFonts w:hint="eastAsia" w:ascii="宋体" w:hAnsi="宋体" w:eastAsia="宋体" w:cs="宋体"/>
          <w:b/>
          <w:szCs w:val="21"/>
          <w:lang w:val="zh-CN"/>
        </w:rPr>
      </w:pPr>
    </w:p>
    <w:p w14:paraId="0E927F0D">
      <w:pPr>
        <w:pStyle w:val="6"/>
        <w:spacing w:line="440" w:lineRule="exact"/>
        <w:ind w:firstLine="422" w:firstLineChars="200"/>
        <w:rPr>
          <w:rFonts w:hint="eastAsia" w:ascii="宋体" w:hAnsi="宋体" w:eastAsia="宋体" w:cs="宋体"/>
          <w:b/>
          <w:szCs w:val="21"/>
          <w:lang w:val="zh-CN"/>
        </w:rPr>
      </w:pPr>
    </w:p>
    <w:p w14:paraId="3E38FBEA">
      <w:pPr>
        <w:pStyle w:val="6"/>
        <w:spacing w:line="440" w:lineRule="exact"/>
        <w:ind w:firstLine="422" w:firstLineChars="200"/>
        <w:rPr>
          <w:rFonts w:hint="eastAsia" w:ascii="宋体" w:hAnsi="宋体" w:eastAsia="宋体" w:cs="宋体"/>
          <w:b/>
          <w:szCs w:val="21"/>
          <w:lang w:val="zh-CN"/>
        </w:rPr>
      </w:pPr>
    </w:p>
    <w:p w14:paraId="7921AA96">
      <w:pPr>
        <w:pStyle w:val="6"/>
        <w:spacing w:line="440" w:lineRule="exact"/>
        <w:ind w:firstLine="422" w:firstLineChars="200"/>
        <w:rPr>
          <w:rFonts w:hint="eastAsia" w:ascii="宋体" w:hAnsi="宋体" w:eastAsia="宋体" w:cs="宋体"/>
          <w:b/>
          <w:szCs w:val="21"/>
          <w:lang w:val="zh-CN"/>
        </w:rPr>
      </w:pPr>
    </w:p>
    <w:p w14:paraId="435DFE3D">
      <w:pPr>
        <w:pStyle w:val="6"/>
        <w:spacing w:line="440" w:lineRule="exact"/>
        <w:ind w:firstLine="422" w:firstLineChars="200"/>
        <w:rPr>
          <w:rFonts w:hint="eastAsia" w:ascii="宋体" w:hAnsi="宋体" w:eastAsia="宋体" w:cs="宋体"/>
          <w:b/>
          <w:szCs w:val="21"/>
          <w:lang w:val="zh-CN"/>
        </w:rPr>
      </w:pPr>
    </w:p>
    <w:p w14:paraId="117ADED5">
      <w:pPr>
        <w:pStyle w:val="6"/>
        <w:spacing w:line="440" w:lineRule="exact"/>
        <w:ind w:firstLine="422" w:firstLineChars="200"/>
        <w:rPr>
          <w:rFonts w:hint="eastAsia" w:ascii="宋体" w:hAnsi="宋体" w:eastAsia="宋体" w:cs="宋体"/>
          <w:b/>
          <w:szCs w:val="21"/>
          <w:lang w:val="zh-CN"/>
        </w:rPr>
      </w:pPr>
    </w:p>
    <w:p w14:paraId="6C44B2D8">
      <w:pPr>
        <w:pStyle w:val="6"/>
        <w:spacing w:line="440" w:lineRule="exact"/>
        <w:ind w:firstLine="422" w:firstLineChars="200"/>
        <w:rPr>
          <w:rFonts w:hint="eastAsia" w:ascii="宋体" w:hAnsi="宋体" w:eastAsia="宋体" w:cs="宋体"/>
          <w:b/>
          <w:szCs w:val="21"/>
          <w:lang w:val="zh-CN"/>
        </w:rPr>
      </w:pPr>
    </w:p>
    <w:p w14:paraId="38FE9878">
      <w:pPr>
        <w:pStyle w:val="6"/>
        <w:spacing w:line="440" w:lineRule="exact"/>
        <w:ind w:firstLine="422" w:firstLineChars="200"/>
        <w:rPr>
          <w:rFonts w:hint="eastAsia" w:ascii="宋体" w:hAnsi="宋体" w:eastAsia="宋体" w:cs="宋体"/>
          <w:b/>
          <w:szCs w:val="21"/>
          <w:lang w:val="zh-CN"/>
        </w:rPr>
      </w:pPr>
    </w:p>
    <w:p w14:paraId="6C193142">
      <w:pPr>
        <w:pStyle w:val="6"/>
        <w:spacing w:line="440" w:lineRule="exact"/>
        <w:ind w:firstLine="211" w:firstLineChars="100"/>
        <w:rPr>
          <w:rFonts w:eastAsia="宋体" w:cs="宋体"/>
          <w:b/>
          <w:szCs w:val="21"/>
          <w:lang w:val="zh-CN"/>
        </w:rPr>
      </w:pPr>
    </w:p>
    <w:p w14:paraId="440F320F">
      <w:pPr>
        <w:pStyle w:val="6"/>
        <w:spacing w:line="440" w:lineRule="exact"/>
        <w:ind w:firstLine="211" w:firstLineChars="100"/>
        <w:rPr>
          <w:rFonts w:hint="eastAsia" w:eastAsia="宋体" w:cs="宋体"/>
          <w:b/>
          <w:szCs w:val="21"/>
          <w:lang w:val="zh-CN"/>
        </w:rPr>
      </w:pPr>
      <w:r>
        <w:rPr>
          <w:rFonts w:hint="eastAsia" w:eastAsia="宋体" w:cs="宋体"/>
          <w:b/>
          <w:szCs w:val="21"/>
          <w:lang w:val="zh-CN"/>
        </w:rPr>
        <w:t>本合同附件：</w:t>
      </w:r>
    </w:p>
    <w:p w14:paraId="757785DB">
      <w:pPr>
        <w:pStyle w:val="6"/>
        <w:spacing w:line="440" w:lineRule="exact"/>
        <w:ind w:firstLine="211" w:firstLineChars="100"/>
        <w:rPr>
          <w:rFonts w:hint="eastAsia" w:eastAsia="宋体" w:cs="宋体"/>
          <w:b/>
          <w:szCs w:val="21"/>
          <w:lang w:val="zh-CN"/>
        </w:rPr>
      </w:pPr>
      <w:r>
        <w:rPr>
          <w:rFonts w:hint="eastAsia" w:eastAsia="宋体" w:cs="宋体"/>
          <w:b/>
          <w:szCs w:val="21"/>
          <w:lang w:val="zh-CN"/>
        </w:rPr>
        <w:t>附件一《产品配置清单》</w:t>
      </w:r>
    </w:p>
    <w:p w14:paraId="51FEDCE0">
      <w:pPr>
        <w:pStyle w:val="6"/>
        <w:spacing w:line="440" w:lineRule="exact"/>
        <w:ind w:firstLine="211" w:firstLineChars="100"/>
        <w:rPr>
          <w:rFonts w:eastAsia="宋体" w:cs="宋体"/>
          <w:b/>
          <w:szCs w:val="21"/>
          <w:lang w:val="zh-CN"/>
        </w:rPr>
      </w:pPr>
      <w:r>
        <w:rPr>
          <w:rFonts w:hint="eastAsia" w:eastAsia="宋体" w:cs="宋体"/>
          <w:b/>
          <w:szCs w:val="21"/>
          <w:lang w:val="zh-CN"/>
        </w:rPr>
        <w:t>附件二《技术协议》</w:t>
      </w:r>
    </w:p>
    <w:p w14:paraId="34748179">
      <w:pPr>
        <w:pStyle w:val="6"/>
        <w:spacing w:line="440" w:lineRule="exact"/>
        <w:ind w:firstLine="211" w:firstLineChars="100"/>
        <w:rPr>
          <w:rFonts w:eastAsia="宋体" w:cs="宋体"/>
          <w:b/>
          <w:szCs w:val="21"/>
          <w:lang w:val="zh-CN"/>
        </w:rPr>
      </w:pPr>
    </w:p>
    <w:p w14:paraId="73C46B75">
      <w:pPr>
        <w:pStyle w:val="6"/>
        <w:spacing w:line="440" w:lineRule="exact"/>
        <w:ind w:firstLine="211" w:firstLineChars="100"/>
        <w:rPr>
          <w:rFonts w:eastAsia="宋体" w:cs="宋体"/>
          <w:b/>
          <w:szCs w:val="21"/>
          <w:lang w:val="zh-CN"/>
        </w:rPr>
      </w:pPr>
    </w:p>
    <w:p w14:paraId="050122A7">
      <w:pPr>
        <w:pStyle w:val="6"/>
        <w:spacing w:line="440" w:lineRule="exact"/>
        <w:ind w:firstLine="211" w:firstLineChars="100"/>
        <w:rPr>
          <w:rFonts w:eastAsia="宋体" w:cs="宋体"/>
          <w:b/>
          <w:szCs w:val="21"/>
          <w:lang w:val="zh-CN"/>
        </w:rPr>
      </w:pPr>
    </w:p>
    <w:p w14:paraId="44DB08E1">
      <w:pPr>
        <w:pStyle w:val="6"/>
        <w:spacing w:line="440" w:lineRule="exact"/>
        <w:ind w:firstLine="211" w:firstLineChars="100"/>
        <w:rPr>
          <w:rFonts w:eastAsia="宋体" w:cs="宋体"/>
          <w:b/>
          <w:szCs w:val="21"/>
          <w:lang w:val="zh-CN"/>
        </w:rPr>
      </w:pPr>
    </w:p>
    <w:p w14:paraId="0D168322">
      <w:pPr>
        <w:pStyle w:val="6"/>
        <w:spacing w:line="440" w:lineRule="exact"/>
        <w:ind w:firstLine="211" w:firstLineChars="100"/>
        <w:rPr>
          <w:rFonts w:eastAsia="宋体" w:cs="宋体"/>
          <w:b/>
          <w:szCs w:val="21"/>
          <w:lang w:val="zh-CN"/>
        </w:rPr>
      </w:pPr>
    </w:p>
    <w:p w14:paraId="2546D2DD">
      <w:pPr>
        <w:pStyle w:val="6"/>
        <w:spacing w:line="440" w:lineRule="exact"/>
        <w:ind w:firstLine="211" w:firstLineChars="100"/>
        <w:rPr>
          <w:rFonts w:eastAsia="宋体" w:cs="宋体"/>
          <w:b/>
          <w:szCs w:val="21"/>
          <w:lang w:val="zh-CN"/>
        </w:rPr>
      </w:pPr>
    </w:p>
    <w:p w14:paraId="11090EA8">
      <w:pPr>
        <w:pStyle w:val="6"/>
        <w:spacing w:line="440" w:lineRule="exact"/>
        <w:ind w:firstLine="211" w:firstLineChars="100"/>
        <w:rPr>
          <w:rFonts w:eastAsia="宋体" w:cs="宋体"/>
          <w:b/>
          <w:szCs w:val="21"/>
          <w:lang w:val="zh-CN"/>
        </w:rPr>
      </w:pPr>
    </w:p>
    <w:p w14:paraId="5FBCDD26">
      <w:pPr>
        <w:pStyle w:val="6"/>
        <w:spacing w:line="440" w:lineRule="exact"/>
        <w:ind w:firstLine="211" w:firstLineChars="100"/>
        <w:rPr>
          <w:rFonts w:eastAsia="宋体" w:cs="宋体"/>
          <w:b/>
          <w:szCs w:val="21"/>
          <w:lang w:val="zh-CN"/>
        </w:rPr>
      </w:pPr>
    </w:p>
    <w:p w14:paraId="0ED989F5">
      <w:pPr>
        <w:pStyle w:val="6"/>
        <w:spacing w:line="440" w:lineRule="exact"/>
        <w:ind w:firstLine="211" w:firstLineChars="100"/>
        <w:rPr>
          <w:rFonts w:eastAsia="宋体" w:cs="宋体"/>
          <w:b/>
          <w:szCs w:val="21"/>
          <w:lang w:val="zh-CN"/>
        </w:rPr>
      </w:pPr>
    </w:p>
    <w:p w14:paraId="4E725571">
      <w:pPr>
        <w:pStyle w:val="6"/>
        <w:spacing w:line="440" w:lineRule="exact"/>
        <w:ind w:firstLine="211" w:firstLineChars="100"/>
        <w:rPr>
          <w:rFonts w:eastAsia="宋体" w:cs="宋体"/>
          <w:b/>
          <w:szCs w:val="21"/>
          <w:lang w:val="zh-CN"/>
        </w:rPr>
      </w:pPr>
    </w:p>
    <w:p w14:paraId="6E3BED4D">
      <w:pPr>
        <w:pStyle w:val="6"/>
        <w:spacing w:line="440" w:lineRule="exact"/>
        <w:ind w:firstLine="211" w:firstLineChars="100"/>
        <w:rPr>
          <w:rFonts w:eastAsia="宋体" w:cs="宋体"/>
          <w:b/>
          <w:szCs w:val="21"/>
          <w:lang w:val="zh-CN"/>
        </w:rPr>
      </w:pPr>
    </w:p>
    <w:p w14:paraId="3410F5DF">
      <w:pPr>
        <w:pStyle w:val="6"/>
        <w:spacing w:line="440" w:lineRule="exact"/>
        <w:ind w:firstLine="211" w:firstLineChars="100"/>
        <w:rPr>
          <w:rFonts w:eastAsia="宋体" w:cs="宋体"/>
          <w:b/>
          <w:szCs w:val="21"/>
          <w:lang w:val="zh-CN"/>
        </w:rPr>
      </w:pPr>
    </w:p>
    <w:p w14:paraId="103F8BC3">
      <w:pPr>
        <w:pStyle w:val="6"/>
        <w:spacing w:line="440" w:lineRule="exact"/>
        <w:ind w:firstLine="211" w:firstLineChars="100"/>
        <w:rPr>
          <w:rFonts w:eastAsia="宋体" w:cs="宋体"/>
          <w:b/>
          <w:szCs w:val="21"/>
          <w:lang w:val="zh-CN"/>
        </w:rPr>
      </w:pPr>
    </w:p>
    <w:p w14:paraId="41BD2EE5">
      <w:pPr>
        <w:pStyle w:val="6"/>
        <w:spacing w:line="440" w:lineRule="exact"/>
        <w:ind w:firstLine="211" w:firstLineChars="100"/>
        <w:rPr>
          <w:rFonts w:eastAsia="宋体" w:cs="宋体"/>
          <w:b/>
          <w:szCs w:val="21"/>
          <w:lang w:val="zh-CN"/>
        </w:rPr>
      </w:pPr>
    </w:p>
    <w:p w14:paraId="6F3824A1">
      <w:pPr>
        <w:pStyle w:val="6"/>
        <w:spacing w:line="440" w:lineRule="exact"/>
        <w:ind w:firstLine="211" w:firstLineChars="100"/>
        <w:rPr>
          <w:rFonts w:eastAsia="宋体" w:cs="宋体"/>
          <w:b/>
          <w:szCs w:val="21"/>
          <w:lang w:val="zh-CN"/>
        </w:rPr>
      </w:pPr>
    </w:p>
    <w:p w14:paraId="7EC7BF86">
      <w:pPr>
        <w:pStyle w:val="6"/>
        <w:spacing w:line="440" w:lineRule="exact"/>
        <w:ind w:firstLine="211" w:firstLineChars="100"/>
        <w:rPr>
          <w:rFonts w:eastAsia="宋体" w:cs="宋体"/>
          <w:b/>
          <w:szCs w:val="21"/>
          <w:lang w:val="zh-CN"/>
        </w:rPr>
      </w:pPr>
    </w:p>
    <w:p w14:paraId="11E66246">
      <w:pPr>
        <w:pStyle w:val="6"/>
        <w:spacing w:line="440" w:lineRule="exact"/>
        <w:ind w:firstLine="211" w:firstLineChars="100"/>
        <w:rPr>
          <w:rFonts w:eastAsia="宋体" w:cs="宋体"/>
          <w:b/>
          <w:szCs w:val="21"/>
          <w:lang w:val="zh-CN"/>
        </w:rPr>
      </w:pPr>
    </w:p>
    <w:p w14:paraId="0D37DAA7">
      <w:pPr>
        <w:pStyle w:val="6"/>
        <w:spacing w:line="440" w:lineRule="exact"/>
        <w:ind w:firstLine="211" w:firstLineChars="100"/>
        <w:rPr>
          <w:rFonts w:eastAsia="宋体" w:cs="宋体"/>
          <w:b/>
          <w:szCs w:val="21"/>
          <w:lang w:val="zh-CN"/>
        </w:rPr>
      </w:pPr>
    </w:p>
    <w:p w14:paraId="6921E660">
      <w:pPr>
        <w:pStyle w:val="6"/>
        <w:spacing w:line="440" w:lineRule="exact"/>
        <w:ind w:firstLine="211" w:firstLineChars="100"/>
        <w:rPr>
          <w:rFonts w:eastAsia="宋体" w:cs="宋体"/>
          <w:b/>
          <w:szCs w:val="21"/>
          <w:lang w:val="zh-CN"/>
        </w:rPr>
      </w:pPr>
    </w:p>
    <w:p w14:paraId="0DFE1F39">
      <w:pPr>
        <w:pStyle w:val="6"/>
        <w:spacing w:line="440" w:lineRule="exact"/>
        <w:ind w:firstLine="211" w:firstLineChars="100"/>
        <w:rPr>
          <w:rFonts w:eastAsia="宋体" w:cs="宋体"/>
          <w:b/>
          <w:szCs w:val="21"/>
          <w:lang w:val="zh-CN"/>
        </w:rPr>
      </w:pPr>
    </w:p>
    <w:p w14:paraId="12902414">
      <w:pPr>
        <w:pStyle w:val="6"/>
        <w:spacing w:line="440" w:lineRule="exact"/>
        <w:ind w:firstLine="211" w:firstLineChars="100"/>
        <w:rPr>
          <w:rFonts w:eastAsia="宋体" w:cs="宋体"/>
          <w:b/>
          <w:szCs w:val="21"/>
          <w:lang w:val="zh-CN"/>
        </w:rPr>
      </w:pPr>
    </w:p>
    <w:p w14:paraId="42BEBBB9">
      <w:pPr>
        <w:pStyle w:val="6"/>
        <w:spacing w:line="440" w:lineRule="exact"/>
        <w:ind w:firstLine="211" w:firstLineChars="100"/>
        <w:rPr>
          <w:rFonts w:eastAsia="宋体" w:cs="宋体"/>
          <w:b/>
          <w:szCs w:val="21"/>
          <w:lang w:val="zh-CN"/>
        </w:rPr>
      </w:pPr>
    </w:p>
    <w:p w14:paraId="26D901C1">
      <w:pPr>
        <w:pStyle w:val="6"/>
        <w:spacing w:line="440" w:lineRule="exact"/>
        <w:ind w:firstLine="211" w:firstLineChars="100"/>
        <w:rPr>
          <w:rFonts w:eastAsia="宋体" w:cs="宋体"/>
          <w:b/>
          <w:szCs w:val="21"/>
          <w:lang w:val="zh-CN"/>
        </w:rPr>
      </w:pPr>
    </w:p>
    <w:p w14:paraId="59F97176">
      <w:pPr>
        <w:pStyle w:val="6"/>
        <w:spacing w:line="440" w:lineRule="exact"/>
        <w:ind w:firstLine="211" w:firstLineChars="100"/>
        <w:rPr>
          <w:rFonts w:eastAsia="宋体" w:cs="宋体"/>
          <w:b/>
          <w:szCs w:val="21"/>
          <w:lang w:val="zh-CN"/>
        </w:rPr>
      </w:pPr>
    </w:p>
    <w:p w14:paraId="284BCDF6">
      <w:pPr>
        <w:pStyle w:val="6"/>
        <w:spacing w:line="440" w:lineRule="exact"/>
        <w:ind w:firstLine="211" w:firstLineChars="100"/>
        <w:rPr>
          <w:rFonts w:eastAsia="宋体" w:cs="宋体"/>
          <w:b/>
          <w:szCs w:val="21"/>
          <w:lang w:val="zh-CN"/>
        </w:rPr>
      </w:pPr>
    </w:p>
    <w:p w14:paraId="672C8ADD">
      <w:pPr>
        <w:pStyle w:val="6"/>
        <w:spacing w:line="440" w:lineRule="exact"/>
        <w:ind w:firstLine="211" w:firstLineChars="100"/>
        <w:rPr>
          <w:rFonts w:eastAsia="宋体" w:cs="宋体"/>
          <w:b/>
          <w:szCs w:val="21"/>
          <w:lang w:val="zh-CN"/>
        </w:rPr>
      </w:pPr>
    </w:p>
    <w:p w14:paraId="613D4AAA">
      <w:pPr>
        <w:pStyle w:val="6"/>
        <w:spacing w:line="440" w:lineRule="exact"/>
        <w:ind w:firstLine="211" w:firstLineChars="100"/>
        <w:rPr>
          <w:rFonts w:eastAsia="宋体" w:cs="宋体"/>
          <w:b/>
          <w:szCs w:val="21"/>
          <w:lang w:val="zh-CN"/>
        </w:rPr>
      </w:pPr>
    </w:p>
    <w:p w14:paraId="3A2A8871">
      <w:pPr>
        <w:pStyle w:val="3"/>
        <w:rPr>
          <w:lang w:val="zh-CN"/>
        </w:rPr>
      </w:pPr>
    </w:p>
    <w:p w14:paraId="7280E911">
      <w:pPr>
        <w:pStyle w:val="6"/>
        <w:spacing w:line="440" w:lineRule="exact"/>
        <w:ind w:firstLine="211" w:firstLineChars="100"/>
        <w:rPr>
          <w:rFonts w:eastAsia="宋体" w:cs="宋体"/>
          <w:b/>
          <w:szCs w:val="21"/>
          <w:lang w:val="zh-CN"/>
        </w:rPr>
      </w:pPr>
    </w:p>
    <w:p w14:paraId="3212178B">
      <w:pPr>
        <w:pStyle w:val="20"/>
        <w:spacing w:before="0" w:beforeAutospacing="0" w:after="0" w:afterAutospacing="0" w:line="360" w:lineRule="auto"/>
        <w:jc w:val="both"/>
        <w:rPr>
          <w:rFonts w:hint="eastAsia" w:ascii="宋体" w:hAnsi="宋体" w:eastAsia="宋体" w:cs="宋体"/>
          <w:color w:val="212529"/>
          <w:sz w:val="21"/>
          <w:szCs w:val="21"/>
        </w:rPr>
      </w:pPr>
      <w:r>
        <w:rPr>
          <w:rStyle w:val="21"/>
          <w:rFonts w:hint="eastAsia" w:ascii="宋体" w:hAnsi="宋体" w:eastAsia="宋体" w:cs="宋体"/>
          <w:color w:val="212529"/>
          <w:kern w:val="2"/>
          <w:sz w:val="21"/>
          <w:szCs w:val="21"/>
        </w:rPr>
        <w:t>（本页为合同签署页，以下无正文）</w:t>
      </w:r>
    </w:p>
    <w:p w14:paraId="7FF73751">
      <w:pPr>
        <w:pStyle w:val="22"/>
        <w:spacing w:before="0" w:beforeAutospacing="0" w:after="0" w:afterAutospacing="0" w:line="360" w:lineRule="auto"/>
        <w:ind w:firstLine="420" w:firstLineChars="200"/>
        <w:jc w:val="both"/>
        <w:rPr>
          <w:rStyle w:val="23"/>
          <w:rFonts w:hint="eastAsia" w:ascii="宋体" w:hAnsi="宋体" w:eastAsia="宋体" w:cs="宋体"/>
          <w:color w:val="212529"/>
          <w:sz w:val="21"/>
          <w:szCs w:val="21"/>
        </w:rPr>
      </w:pPr>
    </w:p>
    <w:p w14:paraId="73979278">
      <w:pPr>
        <w:pStyle w:val="22"/>
        <w:spacing w:before="0" w:beforeAutospacing="0" w:after="0" w:afterAutospacing="0" w:line="360" w:lineRule="auto"/>
        <w:jc w:val="both"/>
        <w:rPr>
          <w:rStyle w:val="23"/>
          <w:rFonts w:hint="eastAsia" w:ascii="宋体" w:hAnsi="宋体" w:eastAsia="宋体" w:cs="宋体"/>
          <w:color w:val="212529"/>
          <w:sz w:val="21"/>
          <w:szCs w:val="21"/>
        </w:rPr>
      </w:pPr>
      <w:r>
        <w:rPr>
          <w:rStyle w:val="23"/>
          <w:rFonts w:hint="eastAsia" w:ascii="宋体" w:hAnsi="宋体" w:eastAsia="宋体" w:cs="宋体"/>
          <w:color w:val="212529"/>
          <w:kern w:val="2"/>
          <w:sz w:val="21"/>
          <w:szCs w:val="21"/>
        </w:rPr>
        <w:t xml:space="preserve">甲方（盖章）：                     </w:t>
      </w:r>
    </w:p>
    <w:p w14:paraId="135A81C8">
      <w:pPr>
        <w:pStyle w:val="22"/>
        <w:spacing w:before="0" w:beforeAutospacing="0" w:after="0" w:afterAutospacing="0" w:line="360" w:lineRule="auto"/>
        <w:ind w:firstLine="420" w:firstLineChars="200"/>
        <w:jc w:val="both"/>
        <w:rPr>
          <w:rStyle w:val="23"/>
          <w:rFonts w:hint="eastAsia" w:ascii="宋体" w:hAnsi="宋体" w:eastAsia="宋体" w:cs="宋体"/>
          <w:color w:val="212529"/>
          <w:sz w:val="21"/>
          <w:szCs w:val="21"/>
        </w:rPr>
      </w:pPr>
    </w:p>
    <w:p w14:paraId="1250C776">
      <w:pPr>
        <w:pStyle w:val="22"/>
        <w:spacing w:before="0" w:beforeAutospacing="0" w:after="0" w:afterAutospacing="0" w:line="360" w:lineRule="auto"/>
        <w:jc w:val="both"/>
        <w:rPr>
          <w:rFonts w:hint="eastAsia" w:ascii="宋体" w:hAnsi="宋体" w:eastAsia="宋体" w:cs="宋体"/>
          <w:color w:val="212529"/>
          <w:sz w:val="21"/>
          <w:szCs w:val="21"/>
          <w:u w:val="single"/>
          <w:shd w:val="clear" w:color="auto" w:fill="FFFFFF"/>
        </w:rPr>
      </w:pPr>
      <w:r>
        <w:rPr>
          <w:rStyle w:val="23"/>
          <w:rFonts w:hint="eastAsia" w:ascii="宋体" w:hAnsi="宋体" w:eastAsia="宋体" w:cs="宋体"/>
          <w:color w:val="212529"/>
          <w:kern w:val="2"/>
          <w:sz w:val="21"/>
          <w:szCs w:val="21"/>
        </w:rPr>
        <w:t>法定代表人</w:t>
      </w:r>
      <w:r>
        <w:rPr>
          <w:rStyle w:val="23"/>
          <w:rFonts w:hint="eastAsia" w:ascii="宋体" w:hAnsi="宋体" w:eastAsia="宋体" w:cs="宋体"/>
          <w:color w:val="212529"/>
          <w:kern w:val="2"/>
          <w:sz w:val="21"/>
          <w:szCs w:val="21"/>
          <w:lang w:val="en-US" w:eastAsia="zh-CN"/>
        </w:rPr>
        <w:t>或授权委托代理人</w:t>
      </w:r>
      <w:r>
        <w:rPr>
          <w:rStyle w:val="23"/>
          <w:rFonts w:hint="eastAsia" w:ascii="宋体" w:hAnsi="宋体" w:eastAsia="宋体" w:cs="宋体"/>
          <w:color w:val="212529"/>
          <w:kern w:val="2"/>
          <w:sz w:val="21"/>
          <w:szCs w:val="21"/>
        </w:rPr>
        <w:t>（签字</w:t>
      </w:r>
      <w:r>
        <w:rPr>
          <w:rStyle w:val="23"/>
          <w:rFonts w:hint="eastAsia" w:ascii="宋体" w:hAnsi="宋体" w:eastAsia="宋体" w:cs="宋体"/>
          <w:color w:val="212529"/>
          <w:kern w:val="2"/>
          <w:sz w:val="21"/>
          <w:szCs w:val="21"/>
          <w:lang w:val="en-US" w:eastAsia="zh-CN"/>
        </w:rPr>
        <w:t>/签章</w:t>
      </w:r>
      <w:r>
        <w:rPr>
          <w:rStyle w:val="23"/>
          <w:rFonts w:hint="eastAsia" w:ascii="宋体" w:hAnsi="宋体" w:eastAsia="宋体" w:cs="宋体"/>
          <w:color w:val="212529"/>
          <w:kern w:val="2"/>
          <w:sz w:val="21"/>
          <w:szCs w:val="21"/>
        </w:rPr>
        <w:t xml:space="preserve">）：               </w:t>
      </w:r>
    </w:p>
    <w:p w14:paraId="399F945F">
      <w:pPr>
        <w:pStyle w:val="22"/>
        <w:spacing w:before="0" w:beforeAutospacing="0" w:after="0" w:afterAutospacing="0" w:line="360" w:lineRule="auto"/>
        <w:ind w:firstLine="420" w:firstLineChars="200"/>
        <w:jc w:val="both"/>
        <w:rPr>
          <w:rFonts w:hint="eastAsia" w:ascii="宋体" w:hAnsi="宋体" w:eastAsia="宋体" w:cs="宋体"/>
          <w:color w:val="212529"/>
          <w:sz w:val="21"/>
          <w:szCs w:val="21"/>
          <w:u w:val="single"/>
          <w:shd w:val="clear" w:color="auto" w:fill="FFFFFF"/>
        </w:rPr>
      </w:pPr>
    </w:p>
    <w:p w14:paraId="06C4645C">
      <w:pPr>
        <w:pStyle w:val="22"/>
        <w:spacing w:before="0" w:beforeAutospacing="0" w:after="0" w:afterAutospacing="0" w:line="360" w:lineRule="auto"/>
        <w:jc w:val="both"/>
        <w:rPr>
          <w:rFonts w:hint="eastAsia" w:ascii="宋体" w:hAnsi="宋体" w:eastAsia="宋体" w:cs="宋体"/>
          <w:color w:val="212529"/>
          <w:sz w:val="21"/>
          <w:szCs w:val="21"/>
        </w:rPr>
      </w:pPr>
      <w:r>
        <w:rPr>
          <w:rFonts w:hint="eastAsia" w:ascii="宋体" w:hAnsi="宋体" w:eastAsia="宋体" w:cs="宋体"/>
          <w:color w:val="212529"/>
          <w:sz w:val="21"/>
          <w:szCs w:val="21"/>
          <w:u w:val="single"/>
          <w:shd w:val="clear" w:color="auto" w:fill="FFFFFF"/>
        </w:rPr>
        <w:t xml:space="preserve">    </w:t>
      </w:r>
      <w:r>
        <w:rPr>
          <w:rFonts w:hint="eastAsia" w:ascii="宋体" w:hAnsi="宋体" w:eastAsia="宋体" w:cs="宋体"/>
          <w:color w:val="212529"/>
          <w:sz w:val="21"/>
          <w:szCs w:val="21"/>
          <w:u w:val="single"/>
          <w:shd w:val="clear" w:color="auto" w:fill="FFFFFF"/>
          <w:lang w:val="en-US" w:eastAsia="zh-CN"/>
        </w:rPr>
        <w:t xml:space="preserve"> </w:t>
      </w:r>
      <w:r>
        <w:rPr>
          <w:rStyle w:val="23"/>
          <w:rFonts w:hint="eastAsia" w:ascii="宋体" w:hAnsi="宋体" w:eastAsia="宋体" w:cs="宋体"/>
          <w:color w:val="212529"/>
          <w:kern w:val="2"/>
          <w:sz w:val="21"/>
          <w:szCs w:val="21"/>
        </w:rPr>
        <w:t>年</w:t>
      </w:r>
      <w:r>
        <w:rPr>
          <w:rFonts w:hint="eastAsia" w:ascii="宋体" w:hAnsi="宋体" w:eastAsia="宋体" w:cs="宋体"/>
          <w:color w:val="212529"/>
          <w:sz w:val="21"/>
          <w:szCs w:val="21"/>
          <w:u w:val="single"/>
          <w:shd w:val="clear" w:color="auto" w:fill="FFFFFF"/>
        </w:rPr>
        <w:t xml:space="preserve">    </w:t>
      </w:r>
      <w:r>
        <w:rPr>
          <w:rFonts w:hint="eastAsia" w:ascii="宋体" w:hAnsi="宋体" w:eastAsia="宋体" w:cs="宋体"/>
          <w:color w:val="212529"/>
          <w:sz w:val="21"/>
          <w:szCs w:val="21"/>
          <w:u w:val="single"/>
          <w:shd w:val="clear" w:color="auto" w:fill="FFFFFF"/>
          <w:lang w:val="en-US" w:eastAsia="zh-CN"/>
        </w:rPr>
        <w:t xml:space="preserve"> </w:t>
      </w:r>
      <w:r>
        <w:rPr>
          <w:rStyle w:val="23"/>
          <w:rFonts w:hint="eastAsia" w:ascii="宋体" w:hAnsi="宋体" w:eastAsia="宋体" w:cs="宋体"/>
          <w:color w:val="212529"/>
          <w:kern w:val="2"/>
          <w:sz w:val="21"/>
          <w:szCs w:val="21"/>
        </w:rPr>
        <w:t>月</w:t>
      </w:r>
      <w:r>
        <w:rPr>
          <w:rFonts w:hint="eastAsia" w:ascii="宋体" w:hAnsi="宋体" w:eastAsia="宋体" w:cs="宋体"/>
          <w:color w:val="212529"/>
          <w:sz w:val="21"/>
          <w:szCs w:val="21"/>
          <w:u w:val="single"/>
          <w:shd w:val="clear" w:color="auto" w:fill="FFFFFF"/>
        </w:rPr>
        <w:t xml:space="preserve">    </w:t>
      </w:r>
      <w:r>
        <w:rPr>
          <w:rFonts w:hint="eastAsia" w:ascii="宋体" w:hAnsi="宋体" w:eastAsia="宋体" w:cs="宋体"/>
          <w:color w:val="212529"/>
          <w:sz w:val="21"/>
          <w:szCs w:val="21"/>
          <w:u w:val="single"/>
          <w:shd w:val="clear" w:color="auto" w:fill="FFFFFF"/>
          <w:lang w:val="en-US" w:eastAsia="zh-CN"/>
        </w:rPr>
        <w:t xml:space="preserve"> </w:t>
      </w:r>
      <w:r>
        <w:rPr>
          <w:rStyle w:val="23"/>
          <w:rFonts w:hint="eastAsia" w:ascii="宋体" w:hAnsi="宋体" w:eastAsia="宋体" w:cs="宋体"/>
          <w:color w:val="212529"/>
          <w:kern w:val="2"/>
          <w:sz w:val="21"/>
          <w:szCs w:val="21"/>
        </w:rPr>
        <w:t xml:space="preserve">日   </w:t>
      </w:r>
      <w:r>
        <w:rPr>
          <w:rStyle w:val="23"/>
          <w:rFonts w:hint="eastAsia" w:ascii="宋体" w:hAnsi="宋体" w:eastAsia="宋体" w:cs="宋体"/>
          <w:color w:val="212529"/>
          <w:kern w:val="2"/>
          <w:sz w:val="21"/>
          <w:szCs w:val="21"/>
          <w:lang w:val="en-US" w:eastAsia="zh-CN"/>
        </w:rPr>
        <w:t xml:space="preserve">             </w:t>
      </w:r>
      <w:r>
        <w:rPr>
          <w:rStyle w:val="23"/>
          <w:rFonts w:hint="eastAsia" w:ascii="宋体" w:hAnsi="宋体" w:eastAsia="宋体" w:cs="宋体"/>
          <w:color w:val="212529"/>
          <w:kern w:val="2"/>
          <w:sz w:val="21"/>
          <w:szCs w:val="21"/>
        </w:rPr>
        <w:t xml:space="preserve">   </w:t>
      </w:r>
      <w:r>
        <w:rPr>
          <w:rStyle w:val="24"/>
          <w:rFonts w:hint="eastAsia" w:ascii="宋体" w:hAnsi="宋体" w:eastAsia="宋体" w:cs="宋体"/>
          <w:color w:val="212529"/>
          <w:kern w:val="2"/>
          <w:sz w:val="21"/>
          <w:szCs w:val="21"/>
        </w:rPr>
        <w:t xml:space="preserve"> </w:t>
      </w:r>
    </w:p>
    <w:p w14:paraId="4984B8EE">
      <w:pPr>
        <w:pStyle w:val="22"/>
        <w:spacing w:before="0" w:beforeAutospacing="0" w:after="0" w:afterAutospacing="0" w:line="360" w:lineRule="auto"/>
        <w:ind w:firstLine="420" w:firstLineChars="200"/>
        <w:jc w:val="both"/>
        <w:rPr>
          <w:rStyle w:val="23"/>
          <w:rFonts w:hint="eastAsia" w:ascii="宋体" w:hAnsi="宋体" w:eastAsia="宋体" w:cs="宋体"/>
          <w:color w:val="212529"/>
          <w:sz w:val="21"/>
          <w:szCs w:val="21"/>
        </w:rPr>
      </w:pPr>
    </w:p>
    <w:p w14:paraId="7640D50F">
      <w:pPr>
        <w:pStyle w:val="22"/>
        <w:spacing w:before="0" w:beforeAutospacing="0" w:after="0" w:afterAutospacing="0" w:line="360" w:lineRule="auto"/>
        <w:jc w:val="both"/>
        <w:rPr>
          <w:rStyle w:val="23"/>
          <w:rFonts w:hint="eastAsia" w:ascii="宋体" w:hAnsi="宋体" w:eastAsia="宋体" w:cs="宋体"/>
          <w:color w:val="212529"/>
          <w:sz w:val="21"/>
          <w:szCs w:val="21"/>
        </w:rPr>
      </w:pPr>
      <w:r>
        <w:rPr>
          <w:rStyle w:val="23"/>
          <w:rFonts w:hint="eastAsia" w:ascii="宋体" w:hAnsi="宋体" w:eastAsia="宋体" w:cs="宋体"/>
          <w:color w:val="212529"/>
          <w:kern w:val="2"/>
          <w:sz w:val="21"/>
          <w:szCs w:val="21"/>
          <w:lang w:val="en-US" w:eastAsia="zh-CN"/>
        </w:rPr>
        <w:t>乙</w:t>
      </w:r>
      <w:r>
        <w:rPr>
          <w:rStyle w:val="23"/>
          <w:rFonts w:hint="eastAsia" w:ascii="宋体" w:hAnsi="宋体" w:eastAsia="宋体" w:cs="宋体"/>
          <w:color w:val="212529"/>
          <w:kern w:val="2"/>
          <w:sz w:val="21"/>
          <w:szCs w:val="21"/>
        </w:rPr>
        <w:t xml:space="preserve">方（盖章）：                     </w:t>
      </w:r>
    </w:p>
    <w:p w14:paraId="39755817">
      <w:pPr>
        <w:pStyle w:val="22"/>
        <w:spacing w:before="0" w:beforeAutospacing="0" w:after="0" w:afterAutospacing="0" w:line="360" w:lineRule="auto"/>
        <w:ind w:firstLine="420" w:firstLineChars="200"/>
        <w:jc w:val="both"/>
        <w:rPr>
          <w:rStyle w:val="23"/>
          <w:rFonts w:hint="eastAsia" w:ascii="宋体" w:hAnsi="宋体" w:eastAsia="宋体" w:cs="宋体"/>
          <w:color w:val="212529"/>
          <w:sz w:val="21"/>
          <w:szCs w:val="21"/>
        </w:rPr>
      </w:pPr>
    </w:p>
    <w:p w14:paraId="5084E7B5">
      <w:pPr>
        <w:pStyle w:val="22"/>
        <w:spacing w:before="0" w:beforeAutospacing="0" w:after="0" w:afterAutospacing="0" w:line="360" w:lineRule="auto"/>
        <w:jc w:val="both"/>
        <w:rPr>
          <w:rFonts w:hint="eastAsia" w:ascii="宋体" w:hAnsi="宋体" w:eastAsia="宋体" w:cs="宋体"/>
          <w:color w:val="212529"/>
          <w:sz w:val="21"/>
          <w:szCs w:val="21"/>
          <w:u w:val="single"/>
          <w:shd w:val="clear" w:color="auto" w:fill="FFFFFF"/>
        </w:rPr>
      </w:pPr>
      <w:r>
        <w:rPr>
          <w:rStyle w:val="23"/>
          <w:rFonts w:hint="eastAsia" w:ascii="宋体" w:hAnsi="宋体" w:eastAsia="宋体" w:cs="宋体"/>
          <w:color w:val="212529"/>
          <w:kern w:val="2"/>
          <w:sz w:val="21"/>
          <w:szCs w:val="21"/>
        </w:rPr>
        <w:t>法定代表人</w:t>
      </w:r>
      <w:r>
        <w:rPr>
          <w:rStyle w:val="23"/>
          <w:rFonts w:hint="eastAsia" w:ascii="宋体" w:hAnsi="宋体" w:eastAsia="宋体" w:cs="宋体"/>
          <w:color w:val="212529"/>
          <w:kern w:val="2"/>
          <w:sz w:val="21"/>
          <w:szCs w:val="21"/>
          <w:lang w:val="en-US" w:eastAsia="zh-CN"/>
        </w:rPr>
        <w:t>或授权委托代理人</w:t>
      </w:r>
      <w:r>
        <w:rPr>
          <w:rStyle w:val="23"/>
          <w:rFonts w:hint="eastAsia" w:ascii="宋体" w:hAnsi="宋体" w:eastAsia="宋体" w:cs="宋体"/>
          <w:color w:val="212529"/>
          <w:kern w:val="2"/>
          <w:sz w:val="21"/>
          <w:szCs w:val="21"/>
        </w:rPr>
        <w:t>（签字</w:t>
      </w:r>
      <w:r>
        <w:rPr>
          <w:rStyle w:val="23"/>
          <w:rFonts w:hint="eastAsia" w:ascii="宋体" w:hAnsi="宋体" w:eastAsia="宋体" w:cs="宋体"/>
          <w:color w:val="212529"/>
          <w:kern w:val="2"/>
          <w:sz w:val="21"/>
          <w:szCs w:val="21"/>
          <w:lang w:val="en-US" w:eastAsia="zh-CN"/>
        </w:rPr>
        <w:t>/签章</w:t>
      </w:r>
      <w:r>
        <w:rPr>
          <w:rStyle w:val="23"/>
          <w:rFonts w:hint="eastAsia" w:ascii="宋体" w:hAnsi="宋体" w:eastAsia="宋体" w:cs="宋体"/>
          <w:color w:val="212529"/>
          <w:kern w:val="2"/>
          <w:sz w:val="21"/>
          <w:szCs w:val="21"/>
        </w:rPr>
        <w:t xml:space="preserve">）：               </w:t>
      </w:r>
    </w:p>
    <w:p w14:paraId="29E14905">
      <w:pPr>
        <w:pStyle w:val="22"/>
        <w:spacing w:before="0" w:beforeAutospacing="0" w:after="0" w:afterAutospacing="0" w:line="360" w:lineRule="auto"/>
        <w:ind w:firstLine="420" w:firstLineChars="200"/>
        <w:jc w:val="both"/>
        <w:rPr>
          <w:rFonts w:hint="eastAsia" w:ascii="宋体" w:hAnsi="宋体" w:eastAsia="宋体" w:cs="宋体"/>
          <w:color w:val="212529"/>
          <w:sz w:val="21"/>
          <w:szCs w:val="21"/>
          <w:u w:val="single"/>
          <w:shd w:val="clear" w:color="auto" w:fill="FFFFFF"/>
        </w:rPr>
      </w:pPr>
    </w:p>
    <w:p w14:paraId="5AE88FB3">
      <w:pPr>
        <w:pStyle w:val="22"/>
        <w:spacing w:before="0" w:beforeAutospacing="0" w:after="0" w:afterAutospacing="0" w:line="360" w:lineRule="auto"/>
        <w:jc w:val="both"/>
        <w:rPr>
          <w:rFonts w:hint="eastAsia" w:ascii="宋体" w:hAnsi="宋体" w:eastAsia="宋体" w:cs="宋体"/>
          <w:color w:val="212529"/>
          <w:sz w:val="21"/>
          <w:szCs w:val="21"/>
        </w:rPr>
      </w:pPr>
      <w:r>
        <w:rPr>
          <w:rFonts w:hint="eastAsia" w:ascii="宋体" w:hAnsi="宋体" w:eastAsia="宋体" w:cs="宋体"/>
          <w:color w:val="212529"/>
          <w:sz w:val="21"/>
          <w:szCs w:val="21"/>
          <w:u w:val="single"/>
          <w:shd w:val="clear" w:color="auto" w:fill="FFFFFF"/>
        </w:rPr>
        <w:t xml:space="preserve">    </w:t>
      </w:r>
      <w:r>
        <w:rPr>
          <w:rFonts w:hint="eastAsia" w:ascii="宋体" w:hAnsi="宋体" w:eastAsia="宋体" w:cs="宋体"/>
          <w:color w:val="212529"/>
          <w:sz w:val="21"/>
          <w:szCs w:val="21"/>
          <w:u w:val="single"/>
          <w:shd w:val="clear" w:color="auto" w:fill="FFFFFF"/>
          <w:lang w:val="en-US" w:eastAsia="zh-CN"/>
        </w:rPr>
        <w:t xml:space="preserve"> </w:t>
      </w:r>
      <w:r>
        <w:rPr>
          <w:rStyle w:val="23"/>
          <w:rFonts w:hint="eastAsia" w:ascii="宋体" w:hAnsi="宋体" w:eastAsia="宋体" w:cs="宋体"/>
          <w:color w:val="212529"/>
          <w:kern w:val="2"/>
          <w:sz w:val="21"/>
          <w:szCs w:val="21"/>
        </w:rPr>
        <w:t>年</w:t>
      </w:r>
      <w:r>
        <w:rPr>
          <w:rFonts w:hint="eastAsia" w:ascii="宋体" w:hAnsi="宋体" w:eastAsia="宋体" w:cs="宋体"/>
          <w:color w:val="212529"/>
          <w:sz w:val="21"/>
          <w:szCs w:val="21"/>
          <w:u w:val="single"/>
          <w:shd w:val="clear" w:color="auto" w:fill="FFFFFF"/>
        </w:rPr>
        <w:t xml:space="preserve">    </w:t>
      </w:r>
      <w:r>
        <w:rPr>
          <w:rFonts w:hint="eastAsia" w:ascii="宋体" w:hAnsi="宋体" w:eastAsia="宋体" w:cs="宋体"/>
          <w:color w:val="212529"/>
          <w:sz w:val="21"/>
          <w:szCs w:val="21"/>
          <w:u w:val="single"/>
          <w:shd w:val="clear" w:color="auto" w:fill="FFFFFF"/>
          <w:lang w:val="en-US" w:eastAsia="zh-CN"/>
        </w:rPr>
        <w:t xml:space="preserve"> </w:t>
      </w:r>
      <w:r>
        <w:rPr>
          <w:rStyle w:val="23"/>
          <w:rFonts w:hint="eastAsia" w:ascii="宋体" w:hAnsi="宋体" w:eastAsia="宋体" w:cs="宋体"/>
          <w:color w:val="212529"/>
          <w:kern w:val="2"/>
          <w:sz w:val="21"/>
          <w:szCs w:val="21"/>
        </w:rPr>
        <w:t>月</w:t>
      </w:r>
      <w:r>
        <w:rPr>
          <w:rFonts w:hint="eastAsia" w:ascii="宋体" w:hAnsi="宋体" w:eastAsia="宋体" w:cs="宋体"/>
          <w:color w:val="212529"/>
          <w:sz w:val="21"/>
          <w:szCs w:val="21"/>
          <w:u w:val="single"/>
          <w:shd w:val="clear" w:color="auto" w:fill="FFFFFF"/>
        </w:rPr>
        <w:t xml:space="preserve">    </w:t>
      </w:r>
      <w:r>
        <w:rPr>
          <w:rFonts w:hint="eastAsia" w:ascii="宋体" w:hAnsi="宋体" w:eastAsia="宋体" w:cs="宋体"/>
          <w:color w:val="212529"/>
          <w:sz w:val="21"/>
          <w:szCs w:val="21"/>
          <w:u w:val="single"/>
          <w:shd w:val="clear" w:color="auto" w:fill="FFFFFF"/>
          <w:lang w:val="en-US" w:eastAsia="zh-CN"/>
        </w:rPr>
        <w:t xml:space="preserve"> </w:t>
      </w:r>
      <w:r>
        <w:rPr>
          <w:rStyle w:val="23"/>
          <w:rFonts w:hint="eastAsia" w:ascii="宋体" w:hAnsi="宋体" w:eastAsia="宋体" w:cs="宋体"/>
          <w:color w:val="212529"/>
          <w:kern w:val="2"/>
          <w:sz w:val="21"/>
          <w:szCs w:val="21"/>
        </w:rPr>
        <w:t xml:space="preserve">日   </w:t>
      </w:r>
      <w:r>
        <w:rPr>
          <w:rStyle w:val="23"/>
          <w:rFonts w:hint="eastAsia" w:ascii="宋体" w:hAnsi="宋体" w:eastAsia="宋体" w:cs="宋体"/>
          <w:color w:val="212529"/>
          <w:kern w:val="2"/>
          <w:sz w:val="21"/>
          <w:szCs w:val="21"/>
          <w:lang w:val="en-US" w:eastAsia="zh-CN"/>
        </w:rPr>
        <w:t xml:space="preserve">   </w:t>
      </w:r>
    </w:p>
    <w:p w14:paraId="25BCB092">
      <w:pPr>
        <w:spacing w:line="440" w:lineRule="exact"/>
        <w:rPr>
          <w:rFonts w:hint="eastAsia" w:ascii="宋体" w:hAnsi="宋体" w:eastAsia="宋体" w:cs="宋体"/>
          <w:b/>
          <w:bCs/>
          <w:sz w:val="21"/>
          <w:szCs w:val="21"/>
        </w:rPr>
      </w:pPr>
    </w:p>
    <w:p w14:paraId="4AB451C4">
      <w:pPr>
        <w:spacing w:line="440" w:lineRule="exact"/>
        <w:rPr>
          <w:rFonts w:hint="eastAsia" w:ascii="宋体" w:hAnsi="宋体" w:eastAsia="宋体" w:cs="宋体"/>
          <w:b/>
          <w:bCs/>
          <w:sz w:val="21"/>
          <w:szCs w:val="21"/>
        </w:rPr>
      </w:pPr>
    </w:p>
    <w:p w14:paraId="0148FD89">
      <w:pPr>
        <w:spacing w:line="440" w:lineRule="exact"/>
        <w:rPr>
          <w:rFonts w:hint="eastAsia" w:ascii="宋体" w:hAnsi="宋体" w:eastAsia="宋体" w:cs="宋体"/>
          <w:b/>
          <w:bCs/>
          <w:sz w:val="21"/>
          <w:szCs w:val="21"/>
        </w:rPr>
      </w:pPr>
    </w:p>
    <w:p w14:paraId="227F6F55">
      <w:pPr>
        <w:spacing w:line="360" w:lineRule="auto"/>
        <w:jc w:val="center"/>
        <w:outlineLvl w:val="0"/>
        <w:rPr>
          <w:rFonts w:ascii="宋体" w:hAnsi="宋体" w:eastAsia="宋体" w:cs="Times New Roman"/>
          <w:b/>
          <w:sz w:val="36"/>
          <w:szCs w:val="36"/>
        </w:rPr>
      </w:pPr>
      <w:bookmarkStart w:id="360" w:name="_Toc152679722"/>
      <w:bookmarkStart w:id="361" w:name="_Toc99301426"/>
    </w:p>
    <w:p w14:paraId="5BB524FD">
      <w:pPr>
        <w:spacing w:line="360" w:lineRule="auto"/>
        <w:jc w:val="center"/>
        <w:outlineLvl w:val="0"/>
        <w:rPr>
          <w:rFonts w:ascii="宋体" w:hAnsi="宋体" w:eastAsia="宋体" w:cs="Times New Roman"/>
          <w:b/>
          <w:sz w:val="36"/>
          <w:szCs w:val="36"/>
        </w:rPr>
      </w:pPr>
    </w:p>
    <w:p w14:paraId="5131C81A">
      <w:pPr>
        <w:spacing w:line="360" w:lineRule="auto"/>
        <w:jc w:val="center"/>
        <w:outlineLvl w:val="0"/>
        <w:rPr>
          <w:rFonts w:ascii="宋体" w:hAnsi="宋体" w:eastAsia="宋体" w:cs="Times New Roman"/>
          <w:b/>
          <w:sz w:val="36"/>
          <w:szCs w:val="36"/>
        </w:rPr>
      </w:pPr>
    </w:p>
    <w:p w14:paraId="3A7B7068">
      <w:pPr>
        <w:spacing w:line="360" w:lineRule="auto"/>
        <w:jc w:val="center"/>
        <w:outlineLvl w:val="0"/>
        <w:rPr>
          <w:rFonts w:ascii="宋体" w:hAnsi="宋体" w:eastAsia="宋体" w:cs="Times New Roman"/>
          <w:b/>
          <w:sz w:val="36"/>
          <w:szCs w:val="36"/>
        </w:rPr>
      </w:pPr>
    </w:p>
    <w:p w14:paraId="73FD5475">
      <w:pPr>
        <w:spacing w:line="360" w:lineRule="auto"/>
        <w:jc w:val="center"/>
        <w:outlineLvl w:val="0"/>
        <w:rPr>
          <w:rFonts w:ascii="宋体" w:hAnsi="宋体" w:eastAsia="宋体" w:cs="Times New Roman"/>
          <w:b/>
          <w:sz w:val="36"/>
          <w:szCs w:val="36"/>
        </w:rPr>
      </w:pPr>
    </w:p>
    <w:p w14:paraId="230E0BDE">
      <w:pPr>
        <w:spacing w:line="360" w:lineRule="auto"/>
        <w:jc w:val="center"/>
        <w:outlineLvl w:val="0"/>
        <w:rPr>
          <w:rFonts w:ascii="宋体" w:hAnsi="宋体" w:eastAsia="宋体" w:cs="Times New Roman"/>
          <w:b/>
          <w:sz w:val="36"/>
          <w:szCs w:val="36"/>
        </w:rPr>
      </w:pPr>
    </w:p>
    <w:p w14:paraId="453CB6B5">
      <w:pPr>
        <w:spacing w:line="360" w:lineRule="auto"/>
        <w:jc w:val="center"/>
        <w:outlineLvl w:val="0"/>
        <w:rPr>
          <w:rFonts w:ascii="宋体" w:hAnsi="宋体" w:eastAsia="宋体" w:cs="Times New Roman"/>
          <w:b/>
          <w:sz w:val="36"/>
          <w:szCs w:val="36"/>
        </w:rPr>
      </w:pPr>
    </w:p>
    <w:p w14:paraId="150A77FA">
      <w:pPr>
        <w:spacing w:line="360" w:lineRule="auto"/>
        <w:jc w:val="center"/>
        <w:outlineLvl w:val="0"/>
        <w:rPr>
          <w:rFonts w:ascii="宋体" w:hAnsi="宋体" w:eastAsia="宋体" w:cs="Times New Roman"/>
          <w:b/>
          <w:sz w:val="36"/>
          <w:szCs w:val="36"/>
        </w:rPr>
      </w:pPr>
    </w:p>
    <w:p w14:paraId="09F50073">
      <w:pPr>
        <w:spacing w:line="360" w:lineRule="auto"/>
        <w:jc w:val="center"/>
        <w:outlineLvl w:val="0"/>
        <w:rPr>
          <w:rFonts w:ascii="宋体" w:hAnsi="宋体" w:eastAsia="宋体" w:cs="Times New Roman"/>
          <w:b/>
          <w:sz w:val="36"/>
          <w:szCs w:val="36"/>
        </w:rPr>
      </w:pPr>
    </w:p>
    <w:p w14:paraId="3CE601A6">
      <w:pPr>
        <w:spacing w:line="360" w:lineRule="auto"/>
        <w:jc w:val="center"/>
        <w:outlineLvl w:val="0"/>
        <w:rPr>
          <w:rFonts w:ascii="宋体" w:hAnsi="宋体" w:eastAsia="宋体" w:cs="Times New Roman"/>
          <w:b/>
          <w:sz w:val="36"/>
          <w:szCs w:val="36"/>
        </w:rPr>
      </w:pPr>
    </w:p>
    <w:p w14:paraId="3E7815DA">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第七章</w:t>
      </w:r>
      <w:r>
        <w:rPr>
          <w:rFonts w:hint="eastAsia" w:ascii="宋体" w:hAnsi="宋体" w:eastAsia="宋体" w:cs="Times New Roman"/>
          <w:b/>
          <w:sz w:val="36"/>
          <w:szCs w:val="36"/>
        </w:rPr>
        <w:t xml:space="preserve">   投标文件的组成及提交须知</w:t>
      </w:r>
      <w:bookmarkEnd w:id="360"/>
    </w:p>
    <w:tbl>
      <w:tblPr>
        <w:tblStyle w:val="10"/>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360"/>
        <w:gridCol w:w="6185"/>
      </w:tblGrid>
      <w:tr w14:paraId="1C67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150" w:type="dxa"/>
            <w:tcBorders>
              <w:top w:val="single" w:color="auto" w:sz="4" w:space="0"/>
              <w:left w:val="single" w:color="auto" w:sz="4" w:space="0"/>
              <w:bottom w:val="single" w:color="auto" w:sz="4" w:space="0"/>
              <w:right w:val="single" w:color="auto" w:sz="4" w:space="0"/>
            </w:tcBorders>
          </w:tcPr>
          <w:p w14:paraId="1FEB29EF">
            <w:pPr>
              <w:jc w:val="center"/>
              <w:rPr>
                <w:rFonts w:ascii="宋体" w:hAnsi="宋体" w:eastAsia="宋体" w:cs="宋体"/>
                <w:b/>
                <w:szCs w:val="21"/>
              </w:rPr>
            </w:pPr>
            <w:bookmarkStart w:id="362" w:name="_Toc86202633"/>
            <w:r>
              <w:rPr>
                <w:rFonts w:hint="eastAsia" w:ascii="宋体" w:hAnsi="宋体" w:eastAsia="宋体" w:cs="宋体"/>
                <w:b/>
                <w:szCs w:val="21"/>
              </w:rPr>
              <w:t>名称</w:t>
            </w:r>
            <w:bookmarkEnd w:id="362"/>
          </w:p>
        </w:tc>
        <w:tc>
          <w:tcPr>
            <w:tcW w:w="2360" w:type="dxa"/>
            <w:tcBorders>
              <w:top w:val="single" w:color="auto" w:sz="4" w:space="0"/>
              <w:left w:val="nil"/>
              <w:bottom w:val="single" w:color="auto" w:sz="4" w:space="0"/>
              <w:right w:val="single" w:color="auto" w:sz="4" w:space="0"/>
            </w:tcBorders>
          </w:tcPr>
          <w:p w14:paraId="1BB47238">
            <w:pPr>
              <w:jc w:val="center"/>
              <w:rPr>
                <w:rFonts w:ascii="宋体" w:hAnsi="宋体" w:eastAsia="宋体" w:cs="宋体"/>
                <w:b/>
                <w:szCs w:val="21"/>
              </w:rPr>
            </w:pPr>
            <w:r>
              <w:rPr>
                <w:rFonts w:hint="eastAsia" w:ascii="宋体" w:hAnsi="宋体" w:eastAsia="宋体" w:cs="宋体"/>
                <w:b/>
                <w:szCs w:val="21"/>
              </w:rPr>
              <w:t>类别</w:t>
            </w:r>
          </w:p>
        </w:tc>
        <w:tc>
          <w:tcPr>
            <w:tcW w:w="6185" w:type="dxa"/>
            <w:tcBorders>
              <w:top w:val="single" w:color="auto" w:sz="4" w:space="0"/>
              <w:left w:val="nil"/>
              <w:bottom w:val="single" w:color="auto" w:sz="4" w:space="0"/>
              <w:right w:val="single" w:color="auto" w:sz="4" w:space="0"/>
            </w:tcBorders>
          </w:tcPr>
          <w:p w14:paraId="748E9140">
            <w:pPr>
              <w:jc w:val="center"/>
              <w:rPr>
                <w:rFonts w:ascii="宋体" w:hAnsi="宋体" w:eastAsia="宋体" w:cs="宋体"/>
                <w:b/>
                <w:szCs w:val="21"/>
              </w:rPr>
            </w:pPr>
            <w:r>
              <w:rPr>
                <w:rFonts w:hint="eastAsia" w:ascii="宋体" w:hAnsi="宋体" w:eastAsia="宋体" w:cs="宋体"/>
                <w:b/>
                <w:szCs w:val="21"/>
              </w:rPr>
              <w:t>相应内容</w:t>
            </w:r>
          </w:p>
        </w:tc>
      </w:tr>
      <w:tr w14:paraId="3DA6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50" w:type="dxa"/>
            <w:vMerge w:val="restart"/>
            <w:tcBorders>
              <w:top w:val="nil"/>
              <w:left w:val="single" w:color="auto" w:sz="4" w:space="0"/>
              <w:right w:val="single" w:color="auto" w:sz="4" w:space="0"/>
            </w:tcBorders>
            <w:vAlign w:val="center"/>
          </w:tcPr>
          <w:p w14:paraId="41E7BA3C">
            <w:pPr>
              <w:ind w:left="211" w:hanging="211" w:hangingChars="100"/>
              <w:rPr>
                <w:rFonts w:ascii="宋体" w:hAnsi="宋体" w:eastAsia="宋体" w:cs="宋体"/>
                <w:szCs w:val="21"/>
              </w:rPr>
            </w:pPr>
            <w:r>
              <w:rPr>
                <w:rFonts w:hint="eastAsia" w:ascii="宋体" w:hAnsi="宋体" w:eastAsia="宋体" w:cs="宋体"/>
                <w:b/>
                <w:szCs w:val="21"/>
              </w:rPr>
              <w:t>投标文件组 成</w:t>
            </w:r>
          </w:p>
        </w:tc>
        <w:tc>
          <w:tcPr>
            <w:tcW w:w="2360" w:type="dxa"/>
            <w:vMerge w:val="restart"/>
            <w:tcBorders>
              <w:top w:val="single" w:color="auto" w:sz="4" w:space="0"/>
              <w:left w:val="nil"/>
              <w:right w:val="single" w:color="auto" w:sz="4" w:space="0"/>
            </w:tcBorders>
            <w:vAlign w:val="center"/>
          </w:tcPr>
          <w:p w14:paraId="71E05E78">
            <w:pPr>
              <w:jc w:val="center"/>
              <w:rPr>
                <w:rFonts w:ascii="宋体" w:hAnsi="宋体" w:eastAsia="宋体" w:cs="宋体"/>
                <w:b/>
                <w:bCs/>
                <w:szCs w:val="21"/>
              </w:rPr>
            </w:pPr>
            <w:r>
              <w:rPr>
                <w:rFonts w:hint="eastAsia" w:ascii="宋体" w:hAnsi="宋体" w:eastAsia="宋体" w:cs="宋体"/>
                <w:b/>
                <w:bCs/>
                <w:szCs w:val="21"/>
              </w:rPr>
              <w:t>基本目录</w:t>
            </w:r>
          </w:p>
        </w:tc>
        <w:tc>
          <w:tcPr>
            <w:tcW w:w="6185" w:type="dxa"/>
            <w:tcBorders>
              <w:top w:val="single" w:color="auto" w:sz="4" w:space="0"/>
              <w:left w:val="nil"/>
              <w:bottom w:val="single" w:color="auto" w:sz="4" w:space="0"/>
              <w:right w:val="single" w:color="auto" w:sz="4" w:space="0"/>
            </w:tcBorders>
            <w:vAlign w:val="center"/>
          </w:tcPr>
          <w:p w14:paraId="47951728">
            <w:pPr>
              <w:rPr>
                <w:rFonts w:ascii="宋体" w:hAnsi="宋体" w:eastAsia="宋体" w:cs="宋体"/>
                <w:szCs w:val="21"/>
              </w:rPr>
            </w:pPr>
            <w:r>
              <w:rPr>
                <w:rFonts w:hint="eastAsia" w:ascii="宋体" w:hAnsi="宋体" w:eastAsia="宋体" w:cs="宋体"/>
                <w:szCs w:val="21"/>
              </w:rPr>
              <w:t>投标文件封面</w:t>
            </w:r>
          </w:p>
        </w:tc>
      </w:tr>
      <w:tr w14:paraId="49CDC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150" w:type="dxa"/>
            <w:vMerge w:val="continue"/>
            <w:tcBorders>
              <w:left w:val="single" w:color="auto" w:sz="4" w:space="0"/>
              <w:right w:val="single" w:color="auto" w:sz="4" w:space="0"/>
            </w:tcBorders>
            <w:vAlign w:val="center"/>
          </w:tcPr>
          <w:p w14:paraId="2C07D572">
            <w:pPr>
              <w:rPr>
                <w:rFonts w:ascii="宋体" w:hAnsi="宋体" w:eastAsia="宋体" w:cs="宋体"/>
                <w:szCs w:val="21"/>
              </w:rPr>
            </w:pPr>
          </w:p>
        </w:tc>
        <w:tc>
          <w:tcPr>
            <w:tcW w:w="2360" w:type="dxa"/>
            <w:vMerge w:val="continue"/>
            <w:tcBorders>
              <w:left w:val="nil"/>
              <w:right w:val="single" w:color="auto" w:sz="4" w:space="0"/>
            </w:tcBorders>
          </w:tcPr>
          <w:p w14:paraId="439431A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2742D40D">
            <w:pPr>
              <w:rPr>
                <w:rFonts w:ascii="宋体" w:hAnsi="宋体" w:eastAsia="宋体" w:cs="宋体"/>
                <w:szCs w:val="21"/>
              </w:rPr>
            </w:pPr>
            <w:r>
              <w:rPr>
                <w:rFonts w:hint="eastAsia" w:ascii="宋体" w:hAnsi="宋体" w:eastAsia="宋体" w:cs="宋体"/>
                <w:szCs w:val="21"/>
              </w:rPr>
              <w:t>*开标一览表</w:t>
            </w:r>
          </w:p>
        </w:tc>
      </w:tr>
      <w:tr w14:paraId="1B39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76B8C223">
            <w:pPr>
              <w:rPr>
                <w:rFonts w:ascii="宋体" w:hAnsi="宋体" w:eastAsia="宋体" w:cs="宋体"/>
                <w:szCs w:val="21"/>
              </w:rPr>
            </w:pPr>
          </w:p>
        </w:tc>
        <w:tc>
          <w:tcPr>
            <w:tcW w:w="2360" w:type="dxa"/>
            <w:vMerge w:val="continue"/>
            <w:tcBorders>
              <w:left w:val="nil"/>
              <w:right w:val="single" w:color="auto" w:sz="4" w:space="0"/>
            </w:tcBorders>
          </w:tcPr>
          <w:p w14:paraId="28FCBC37">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2CD5B6E">
            <w:pPr>
              <w:rPr>
                <w:rFonts w:ascii="宋体" w:hAnsi="宋体" w:eastAsia="宋体" w:cs="宋体"/>
                <w:szCs w:val="21"/>
              </w:rPr>
            </w:pPr>
            <w:r>
              <w:rPr>
                <w:rFonts w:hint="eastAsia" w:ascii="宋体" w:hAnsi="宋体" w:eastAsia="宋体" w:cs="宋体"/>
                <w:szCs w:val="21"/>
              </w:rPr>
              <w:t>项目实施方案</w:t>
            </w:r>
          </w:p>
        </w:tc>
      </w:tr>
      <w:tr w14:paraId="073F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00A9A302">
            <w:pPr>
              <w:rPr>
                <w:rFonts w:ascii="宋体" w:hAnsi="宋体" w:eastAsia="宋体" w:cs="宋体"/>
                <w:szCs w:val="21"/>
              </w:rPr>
            </w:pPr>
          </w:p>
        </w:tc>
        <w:tc>
          <w:tcPr>
            <w:tcW w:w="2360" w:type="dxa"/>
            <w:vMerge w:val="continue"/>
            <w:tcBorders>
              <w:left w:val="nil"/>
              <w:right w:val="single" w:color="auto" w:sz="4" w:space="0"/>
            </w:tcBorders>
          </w:tcPr>
          <w:p w14:paraId="06DF3F00">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D808A1D">
            <w:pPr>
              <w:rPr>
                <w:rFonts w:ascii="宋体" w:hAnsi="宋体" w:eastAsia="宋体" w:cs="宋体"/>
                <w:szCs w:val="21"/>
              </w:rPr>
            </w:pPr>
            <w:r>
              <w:rPr>
                <w:rFonts w:hint="eastAsia" w:ascii="宋体" w:hAnsi="宋体" w:eastAsia="宋体" w:cs="宋体"/>
                <w:szCs w:val="21"/>
              </w:rPr>
              <w:t>基本服务承诺书</w:t>
            </w:r>
          </w:p>
        </w:tc>
      </w:tr>
      <w:tr w14:paraId="0E03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50" w:type="dxa"/>
            <w:vMerge w:val="continue"/>
            <w:tcBorders>
              <w:left w:val="single" w:color="auto" w:sz="4" w:space="0"/>
              <w:right w:val="single" w:color="auto" w:sz="4" w:space="0"/>
            </w:tcBorders>
            <w:vAlign w:val="center"/>
          </w:tcPr>
          <w:p w14:paraId="243FC0E4">
            <w:pPr>
              <w:rPr>
                <w:rFonts w:ascii="宋体" w:hAnsi="宋体" w:eastAsia="宋体" w:cs="宋体"/>
                <w:szCs w:val="21"/>
              </w:rPr>
            </w:pPr>
          </w:p>
        </w:tc>
        <w:tc>
          <w:tcPr>
            <w:tcW w:w="2360" w:type="dxa"/>
            <w:vMerge w:val="continue"/>
            <w:tcBorders>
              <w:left w:val="nil"/>
              <w:right w:val="single" w:color="auto" w:sz="4" w:space="0"/>
            </w:tcBorders>
          </w:tcPr>
          <w:p w14:paraId="3CD7B8AE">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AD4BA7C">
            <w:pPr>
              <w:rPr>
                <w:rFonts w:ascii="宋体" w:hAnsi="宋体" w:eastAsia="宋体" w:cs="宋体"/>
                <w:szCs w:val="21"/>
              </w:rPr>
            </w:pPr>
            <w:r>
              <w:rPr>
                <w:rFonts w:hint="eastAsia" w:ascii="宋体" w:hAnsi="宋体" w:eastAsia="宋体" w:cs="宋体"/>
                <w:szCs w:val="21"/>
              </w:rPr>
              <w:t>认为需要提供的其他证明材料</w:t>
            </w:r>
          </w:p>
        </w:tc>
      </w:tr>
      <w:tr w14:paraId="708F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25488A80">
            <w:pPr>
              <w:rPr>
                <w:rFonts w:ascii="宋体" w:hAnsi="宋体" w:eastAsia="宋体" w:cs="宋体"/>
                <w:szCs w:val="21"/>
              </w:rPr>
            </w:pPr>
          </w:p>
        </w:tc>
        <w:tc>
          <w:tcPr>
            <w:tcW w:w="2360" w:type="dxa"/>
            <w:vMerge w:val="restart"/>
            <w:tcBorders>
              <w:top w:val="single" w:color="auto" w:sz="4" w:space="0"/>
              <w:left w:val="nil"/>
              <w:right w:val="single" w:color="auto" w:sz="4" w:space="0"/>
            </w:tcBorders>
            <w:vAlign w:val="center"/>
          </w:tcPr>
          <w:p w14:paraId="6AF61043">
            <w:pPr>
              <w:jc w:val="center"/>
              <w:rPr>
                <w:rFonts w:ascii="宋体" w:hAnsi="宋体" w:eastAsia="宋体" w:cs="宋体"/>
                <w:b/>
                <w:bCs/>
                <w:szCs w:val="21"/>
              </w:rPr>
            </w:pPr>
            <w:r>
              <w:rPr>
                <w:rFonts w:hint="eastAsia" w:ascii="宋体" w:hAnsi="宋体" w:eastAsia="宋体" w:cs="宋体"/>
                <w:b/>
                <w:bCs/>
                <w:szCs w:val="21"/>
              </w:rPr>
              <w:t>资格条件</w:t>
            </w:r>
          </w:p>
        </w:tc>
        <w:tc>
          <w:tcPr>
            <w:tcW w:w="6185" w:type="dxa"/>
            <w:tcBorders>
              <w:top w:val="single" w:color="auto" w:sz="4" w:space="0"/>
              <w:left w:val="nil"/>
              <w:bottom w:val="single" w:color="auto" w:sz="4" w:space="0"/>
              <w:right w:val="single" w:color="auto" w:sz="4" w:space="0"/>
            </w:tcBorders>
            <w:vAlign w:val="center"/>
          </w:tcPr>
          <w:p w14:paraId="7CDACA48">
            <w:pPr>
              <w:rPr>
                <w:rFonts w:ascii="宋体" w:hAnsi="宋体" w:eastAsia="宋体" w:cs="宋体"/>
                <w:szCs w:val="21"/>
              </w:rPr>
            </w:pPr>
            <w:r>
              <w:rPr>
                <w:rFonts w:hint="eastAsia" w:ascii="宋体" w:hAnsi="宋体" w:eastAsia="宋体" w:cs="宋体"/>
                <w:szCs w:val="21"/>
              </w:rPr>
              <w:t>△营业执照或事业单位法人证书</w:t>
            </w:r>
          </w:p>
        </w:tc>
      </w:tr>
      <w:tr w14:paraId="2216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3C0DC08E">
            <w:pPr>
              <w:rPr>
                <w:rFonts w:ascii="宋体" w:hAnsi="宋体" w:eastAsia="宋体" w:cs="宋体"/>
                <w:szCs w:val="21"/>
              </w:rPr>
            </w:pPr>
          </w:p>
        </w:tc>
        <w:tc>
          <w:tcPr>
            <w:tcW w:w="2360" w:type="dxa"/>
            <w:vMerge w:val="continue"/>
            <w:tcBorders>
              <w:left w:val="nil"/>
              <w:right w:val="single" w:color="auto" w:sz="4" w:space="0"/>
            </w:tcBorders>
          </w:tcPr>
          <w:p w14:paraId="76A0D00A">
            <w:pPr>
              <w:jc w:val="cente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125A0247">
            <w:pPr>
              <w:rPr>
                <w:rFonts w:ascii="宋体" w:hAnsi="宋体" w:eastAsia="宋体" w:cs="宋体"/>
                <w:b/>
                <w:bCs/>
                <w:szCs w:val="21"/>
              </w:rPr>
            </w:pPr>
            <w:r>
              <w:rPr>
                <w:rFonts w:hint="eastAsia" w:ascii="宋体" w:hAnsi="宋体" w:eastAsia="宋体" w:cs="宋体"/>
                <w:b/>
                <w:bCs/>
                <w:szCs w:val="21"/>
              </w:rPr>
              <w:t>△法人授权书</w:t>
            </w:r>
          </w:p>
        </w:tc>
      </w:tr>
      <w:tr w14:paraId="74C6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4322DB6E">
            <w:pPr>
              <w:rPr>
                <w:rFonts w:ascii="宋体" w:hAnsi="宋体" w:eastAsia="宋体" w:cs="宋体"/>
                <w:szCs w:val="21"/>
              </w:rPr>
            </w:pPr>
          </w:p>
        </w:tc>
        <w:tc>
          <w:tcPr>
            <w:tcW w:w="2360" w:type="dxa"/>
            <w:vMerge w:val="continue"/>
            <w:tcBorders>
              <w:left w:val="nil"/>
              <w:right w:val="single" w:color="auto" w:sz="4" w:space="0"/>
            </w:tcBorders>
          </w:tcPr>
          <w:p w14:paraId="2B48D9DD">
            <w:pPr>
              <w:jc w:val="cente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24DAB107">
            <w:pPr>
              <w:rPr>
                <w:rFonts w:ascii="宋体" w:hAnsi="宋体" w:eastAsia="宋体" w:cs="宋体"/>
                <w:szCs w:val="21"/>
              </w:rPr>
            </w:pPr>
            <w:r>
              <w:rPr>
                <w:rFonts w:hint="eastAsia" w:ascii="宋体" w:hAnsi="宋体" w:eastAsia="宋体" w:cs="宋体"/>
                <w:szCs w:val="21"/>
              </w:rPr>
              <w:t>经“信用中国”网站查询未被列入信用记录失信被执行人、重大税收违法案件当事人名单、政府采购严重违法失信行为记录名单</w:t>
            </w:r>
          </w:p>
        </w:tc>
      </w:tr>
      <w:tr w14:paraId="0513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50" w:type="dxa"/>
            <w:vMerge w:val="continue"/>
            <w:tcBorders>
              <w:left w:val="single" w:color="auto" w:sz="4" w:space="0"/>
              <w:right w:val="single" w:color="auto" w:sz="4" w:space="0"/>
            </w:tcBorders>
            <w:vAlign w:val="center"/>
          </w:tcPr>
          <w:p w14:paraId="70CB1DFF">
            <w:pPr>
              <w:rPr>
                <w:rFonts w:ascii="宋体" w:hAnsi="宋体" w:eastAsia="宋体" w:cs="宋体"/>
                <w:szCs w:val="21"/>
              </w:rPr>
            </w:pPr>
          </w:p>
        </w:tc>
        <w:tc>
          <w:tcPr>
            <w:tcW w:w="2360" w:type="dxa"/>
            <w:vMerge w:val="continue"/>
            <w:tcBorders>
              <w:left w:val="nil"/>
              <w:right w:val="single" w:color="auto" w:sz="4" w:space="0"/>
            </w:tcBorders>
          </w:tcPr>
          <w:p w14:paraId="3B4AC157">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DE7EA44">
            <w:pPr>
              <w:rPr>
                <w:rFonts w:ascii="宋体" w:hAnsi="宋体" w:eastAsia="宋体" w:cs="宋体"/>
                <w:szCs w:val="21"/>
              </w:rPr>
            </w:pPr>
            <w:r>
              <w:rPr>
                <w:rFonts w:hint="eastAsia" w:ascii="宋体" w:hAnsi="宋体" w:eastAsia="宋体" w:cs="宋体"/>
                <w:szCs w:val="21"/>
              </w:rPr>
              <w:t>△信用承诺书</w:t>
            </w:r>
          </w:p>
        </w:tc>
      </w:tr>
      <w:tr w14:paraId="16B6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150" w:type="dxa"/>
            <w:vMerge w:val="continue"/>
            <w:tcBorders>
              <w:left w:val="single" w:color="auto" w:sz="4" w:space="0"/>
              <w:right w:val="single" w:color="auto" w:sz="4" w:space="0"/>
            </w:tcBorders>
            <w:vAlign w:val="center"/>
          </w:tcPr>
          <w:p w14:paraId="46F4A0BF">
            <w:pPr>
              <w:rPr>
                <w:rFonts w:ascii="宋体" w:hAnsi="宋体" w:eastAsia="宋体" w:cs="宋体"/>
                <w:szCs w:val="21"/>
              </w:rPr>
            </w:pPr>
          </w:p>
        </w:tc>
        <w:tc>
          <w:tcPr>
            <w:tcW w:w="2360" w:type="dxa"/>
            <w:vMerge w:val="continue"/>
            <w:tcBorders>
              <w:left w:val="nil"/>
              <w:right w:val="single" w:color="auto" w:sz="4" w:space="0"/>
            </w:tcBorders>
          </w:tcPr>
          <w:p w14:paraId="31C791C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5031848B">
            <w:pPr>
              <w:rPr>
                <w:rFonts w:ascii="宋体" w:hAnsi="宋体" w:eastAsia="宋体" w:cs="宋体"/>
                <w:szCs w:val="21"/>
              </w:rPr>
            </w:pPr>
            <w:r>
              <w:rPr>
                <w:rFonts w:hint="eastAsia" w:ascii="宋体" w:hAnsi="宋体" w:eastAsia="宋体" w:cs="宋体"/>
                <w:szCs w:val="21"/>
              </w:rPr>
              <w:t>△资格承诺声明函</w:t>
            </w:r>
          </w:p>
        </w:tc>
      </w:tr>
      <w:tr w14:paraId="6EEB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7B1385A8">
            <w:pPr>
              <w:rPr>
                <w:rFonts w:ascii="宋体" w:hAnsi="宋体" w:eastAsia="宋体" w:cs="宋体"/>
                <w:szCs w:val="21"/>
              </w:rPr>
            </w:pPr>
          </w:p>
        </w:tc>
        <w:tc>
          <w:tcPr>
            <w:tcW w:w="2360" w:type="dxa"/>
            <w:vMerge w:val="continue"/>
            <w:tcBorders>
              <w:left w:val="nil"/>
              <w:right w:val="single" w:color="auto" w:sz="4" w:space="0"/>
            </w:tcBorders>
          </w:tcPr>
          <w:p w14:paraId="36FB7385">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678B87F6">
            <w:pPr>
              <w:rPr>
                <w:rFonts w:ascii="宋体" w:hAnsi="宋体" w:eastAsia="宋体" w:cs="宋体"/>
                <w:szCs w:val="21"/>
              </w:rPr>
            </w:pPr>
            <w:r>
              <w:rPr>
                <w:rFonts w:hint="eastAsia" w:ascii="宋体" w:hAnsi="宋体" w:eastAsia="宋体" w:cs="宋体"/>
                <w:szCs w:val="21"/>
              </w:rPr>
              <w:t>落实政府采购政策需满足的资格条件（详见第一章“投标邀请”）</w:t>
            </w:r>
            <w:r>
              <w:rPr>
                <w:rFonts w:ascii="宋体" w:hAnsi="宋体" w:eastAsia="宋体" w:cs="Times New Roman"/>
                <w:b/>
                <w:bCs/>
              </w:rPr>
              <w:t>如采购公告中明确专门面向中小/小微企业采购，须按要求提供中小企业声明函</w:t>
            </w:r>
          </w:p>
        </w:tc>
      </w:tr>
      <w:tr w14:paraId="73CE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6788C5C6">
            <w:pPr>
              <w:rPr>
                <w:rFonts w:ascii="宋体" w:hAnsi="宋体" w:eastAsia="宋体" w:cs="宋体"/>
                <w:szCs w:val="21"/>
              </w:rPr>
            </w:pPr>
          </w:p>
        </w:tc>
        <w:tc>
          <w:tcPr>
            <w:tcW w:w="2360" w:type="dxa"/>
            <w:vMerge w:val="continue"/>
            <w:tcBorders>
              <w:left w:val="nil"/>
              <w:right w:val="single" w:color="auto" w:sz="4" w:space="0"/>
            </w:tcBorders>
          </w:tcPr>
          <w:p w14:paraId="051833F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C8F62CE">
            <w:pPr>
              <w:rPr>
                <w:rFonts w:ascii="宋体" w:hAnsi="宋体" w:eastAsia="宋体" w:cs="宋体"/>
                <w:szCs w:val="21"/>
              </w:rPr>
            </w:pPr>
            <w:r>
              <w:rPr>
                <w:rFonts w:hint="eastAsia" w:ascii="宋体" w:hAnsi="宋体" w:eastAsia="宋体" w:cs="宋体"/>
                <w:szCs w:val="21"/>
              </w:rPr>
              <w:t>联合体协议（如有）</w:t>
            </w:r>
          </w:p>
        </w:tc>
      </w:tr>
      <w:tr w14:paraId="6C2F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50" w:type="dxa"/>
            <w:vMerge w:val="continue"/>
            <w:tcBorders>
              <w:left w:val="single" w:color="auto" w:sz="4" w:space="0"/>
              <w:right w:val="single" w:color="auto" w:sz="4" w:space="0"/>
            </w:tcBorders>
            <w:vAlign w:val="center"/>
          </w:tcPr>
          <w:p w14:paraId="4810C487">
            <w:pPr>
              <w:rPr>
                <w:rFonts w:ascii="宋体" w:hAnsi="宋体" w:eastAsia="宋体" w:cs="宋体"/>
                <w:szCs w:val="21"/>
              </w:rPr>
            </w:pPr>
          </w:p>
        </w:tc>
        <w:tc>
          <w:tcPr>
            <w:tcW w:w="2360" w:type="dxa"/>
            <w:vMerge w:val="continue"/>
            <w:tcBorders>
              <w:left w:val="nil"/>
              <w:bottom w:val="single" w:color="auto" w:sz="4" w:space="0"/>
              <w:right w:val="single" w:color="auto" w:sz="4" w:space="0"/>
            </w:tcBorders>
          </w:tcPr>
          <w:p w14:paraId="46504297">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101762A4">
            <w:pPr>
              <w:rPr>
                <w:rFonts w:ascii="宋体" w:hAnsi="宋体" w:eastAsia="宋体" w:cs="宋体"/>
                <w:szCs w:val="21"/>
              </w:rPr>
            </w:pPr>
            <w:r>
              <w:rPr>
                <w:rFonts w:hint="eastAsia" w:ascii="宋体" w:hAnsi="宋体" w:eastAsia="宋体" w:cs="宋体"/>
                <w:szCs w:val="21"/>
              </w:rPr>
              <w:t>△特定资格条件（详见“第三章 资格审查”—“第二节 资格审查要求”）</w:t>
            </w:r>
            <w:r>
              <w:rPr>
                <w:rFonts w:ascii="宋体" w:hAnsi="宋体" w:eastAsia="宋体" w:cs="宋体"/>
                <w:szCs w:val="21"/>
              </w:rPr>
              <w:t xml:space="preserve"> </w:t>
            </w:r>
          </w:p>
        </w:tc>
      </w:tr>
      <w:tr w14:paraId="577C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vMerge w:val="continue"/>
            <w:tcBorders>
              <w:left w:val="single" w:color="auto" w:sz="4" w:space="0"/>
              <w:right w:val="single" w:color="auto" w:sz="4" w:space="0"/>
            </w:tcBorders>
            <w:vAlign w:val="center"/>
          </w:tcPr>
          <w:p w14:paraId="03EAE6FC">
            <w:pPr>
              <w:rPr>
                <w:rFonts w:ascii="宋体" w:hAnsi="宋体" w:eastAsia="宋体" w:cs="宋体"/>
                <w:szCs w:val="21"/>
              </w:rPr>
            </w:pPr>
          </w:p>
        </w:tc>
        <w:tc>
          <w:tcPr>
            <w:tcW w:w="2360" w:type="dxa"/>
            <w:vMerge w:val="restart"/>
            <w:tcBorders>
              <w:top w:val="single" w:color="auto" w:sz="4" w:space="0"/>
              <w:left w:val="nil"/>
              <w:right w:val="single" w:color="auto" w:sz="4" w:space="0"/>
            </w:tcBorders>
            <w:vAlign w:val="center"/>
          </w:tcPr>
          <w:p w14:paraId="65AC1235">
            <w:pPr>
              <w:ind w:firstLine="843" w:firstLineChars="400"/>
              <w:rPr>
                <w:rFonts w:ascii="宋体" w:hAnsi="宋体" w:eastAsia="宋体" w:cs="宋体"/>
                <w:b/>
                <w:bCs/>
                <w:szCs w:val="21"/>
              </w:rPr>
            </w:pPr>
            <w:r>
              <w:rPr>
                <w:rFonts w:hint="eastAsia" w:ascii="宋体" w:hAnsi="宋体" w:eastAsia="宋体" w:cs="宋体"/>
                <w:b/>
                <w:bCs/>
                <w:szCs w:val="21"/>
              </w:rPr>
              <w:t>符合条件</w:t>
            </w:r>
          </w:p>
        </w:tc>
        <w:tc>
          <w:tcPr>
            <w:tcW w:w="6185" w:type="dxa"/>
            <w:tcBorders>
              <w:top w:val="single" w:color="auto" w:sz="4" w:space="0"/>
              <w:left w:val="nil"/>
              <w:bottom w:val="single" w:color="auto" w:sz="4" w:space="0"/>
              <w:right w:val="single" w:color="auto" w:sz="4" w:space="0"/>
            </w:tcBorders>
            <w:vAlign w:val="center"/>
          </w:tcPr>
          <w:p w14:paraId="15437218">
            <w:pPr>
              <w:rPr>
                <w:rFonts w:hint="eastAsia" w:ascii="宋体" w:hAnsi="宋体" w:eastAsia="宋体" w:cs="宋体"/>
                <w:szCs w:val="21"/>
                <w:lang w:eastAsia="zh-CN"/>
              </w:rPr>
            </w:pPr>
            <w:r>
              <w:rPr>
                <w:rFonts w:hint="eastAsia" w:ascii="宋体" w:hAnsi="宋体" w:eastAsia="宋体" w:cs="宋体"/>
                <w:szCs w:val="21"/>
              </w:rPr>
              <w:t>*报价明细表</w:t>
            </w:r>
          </w:p>
        </w:tc>
      </w:tr>
      <w:tr w14:paraId="6016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50" w:type="dxa"/>
            <w:vMerge w:val="continue"/>
            <w:tcBorders>
              <w:left w:val="single" w:color="auto" w:sz="4" w:space="0"/>
              <w:right w:val="single" w:color="auto" w:sz="4" w:space="0"/>
            </w:tcBorders>
            <w:vAlign w:val="center"/>
          </w:tcPr>
          <w:p w14:paraId="66DF2867">
            <w:pPr>
              <w:rPr>
                <w:rFonts w:ascii="宋体" w:hAnsi="宋体" w:eastAsia="宋体" w:cs="宋体"/>
                <w:szCs w:val="21"/>
              </w:rPr>
            </w:pPr>
          </w:p>
        </w:tc>
        <w:tc>
          <w:tcPr>
            <w:tcW w:w="2360" w:type="dxa"/>
            <w:vMerge w:val="continue"/>
            <w:tcBorders>
              <w:left w:val="nil"/>
              <w:right w:val="single" w:color="auto" w:sz="4" w:space="0"/>
            </w:tcBorders>
          </w:tcPr>
          <w:p w14:paraId="1A1DE38B">
            <w:pPr>
              <w:ind w:firstLine="422" w:firstLineChars="200"/>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7AF0319">
            <w:pPr>
              <w:rPr>
                <w:rFonts w:ascii="宋体" w:hAnsi="宋体" w:eastAsia="宋体" w:cs="宋体"/>
                <w:szCs w:val="21"/>
              </w:rPr>
            </w:pPr>
            <w:r>
              <w:rPr>
                <w:rFonts w:hint="eastAsia" w:ascii="宋体" w:hAnsi="宋体" w:eastAsia="宋体" w:cs="宋体"/>
                <w:szCs w:val="21"/>
              </w:rPr>
              <w:t>*投标（响应）函</w:t>
            </w:r>
          </w:p>
        </w:tc>
      </w:tr>
      <w:tr w14:paraId="11D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5A60535D">
            <w:pPr>
              <w:rPr>
                <w:rFonts w:ascii="宋体" w:hAnsi="宋体" w:eastAsia="宋体" w:cs="宋体"/>
                <w:szCs w:val="21"/>
              </w:rPr>
            </w:pPr>
          </w:p>
        </w:tc>
        <w:tc>
          <w:tcPr>
            <w:tcW w:w="2360" w:type="dxa"/>
            <w:vMerge w:val="continue"/>
            <w:tcBorders>
              <w:left w:val="nil"/>
              <w:right w:val="single" w:color="auto" w:sz="4" w:space="0"/>
            </w:tcBorders>
          </w:tcPr>
          <w:p w14:paraId="3C6AF99E">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6EF6EC46">
            <w:pPr>
              <w:rPr>
                <w:rFonts w:ascii="宋体" w:hAnsi="宋体" w:eastAsia="宋体" w:cs="宋体"/>
                <w:szCs w:val="21"/>
              </w:rPr>
            </w:pPr>
            <w:r>
              <w:rPr>
                <w:rFonts w:hint="eastAsia" w:ascii="宋体" w:hAnsi="宋体" w:eastAsia="宋体" w:cs="宋体"/>
                <w:szCs w:val="21"/>
              </w:rPr>
              <w:t>*技术偏离表</w:t>
            </w:r>
          </w:p>
        </w:tc>
      </w:tr>
      <w:tr w14:paraId="2DEC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6FE68721">
            <w:pPr>
              <w:rPr>
                <w:rFonts w:ascii="宋体" w:hAnsi="宋体" w:eastAsia="宋体" w:cs="宋体"/>
                <w:szCs w:val="21"/>
              </w:rPr>
            </w:pPr>
          </w:p>
        </w:tc>
        <w:tc>
          <w:tcPr>
            <w:tcW w:w="2360" w:type="dxa"/>
            <w:vMerge w:val="continue"/>
            <w:tcBorders>
              <w:left w:val="nil"/>
              <w:bottom w:val="single" w:color="auto" w:sz="4" w:space="0"/>
              <w:right w:val="single" w:color="auto" w:sz="4" w:space="0"/>
            </w:tcBorders>
          </w:tcPr>
          <w:p w14:paraId="79DAF578">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tcPr>
          <w:p w14:paraId="6007FFCB">
            <w:pPr>
              <w:rPr>
                <w:rFonts w:ascii="宋体" w:hAnsi="宋体" w:eastAsia="宋体" w:cs="宋体"/>
                <w:szCs w:val="21"/>
              </w:rPr>
            </w:pPr>
            <w:r>
              <w:rPr>
                <w:rFonts w:hint="eastAsia" w:ascii="宋体" w:hAnsi="宋体" w:eastAsia="宋体" w:cs="宋体"/>
                <w:szCs w:val="21"/>
              </w:rPr>
              <w:t>*投标（响应）文件有效性(根据采购文件要求填写，如采购文件无相关要求，此条可不填写)</w:t>
            </w:r>
          </w:p>
        </w:tc>
      </w:tr>
      <w:tr w14:paraId="17AC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right w:val="single" w:color="auto" w:sz="4" w:space="0"/>
            </w:tcBorders>
            <w:vAlign w:val="center"/>
          </w:tcPr>
          <w:p w14:paraId="74F4108A">
            <w:pPr>
              <w:rPr>
                <w:rFonts w:ascii="宋体" w:hAnsi="宋体" w:eastAsia="宋体" w:cs="宋体"/>
                <w:szCs w:val="21"/>
              </w:rPr>
            </w:pPr>
          </w:p>
        </w:tc>
        <w:tc>
          <w:tcPr>
            <w:tcW w:w="2360" w:type="dxa"/>
            <w:tcBorders>
              <w:top w:val="single" w:color="auto" w:sz="4" w:space="0"/>
              <w:left w:val="nil"/>
              <w:right w:val="single" w:color="auto" w:sz="4" w:space="0"/>
            </w:tcBorders>
            <w:vAlign w:val="center"/>
          </w:tcPr>
          <w:p w14:paraId="522B7D96">
            <w:pPr>
              <w:ind w:firstLine="422" w:firstLineChars="200"/>
              <w:rPr>
                <w:rFonts w:ascii="宋体" w:hAnsi="宋体" w:eastAsia="宋体" w:cs="宋体"/>
                <w:b/>
                <w:bCs/>
                <w:szCs w:val="21"/>
              </w:rPr>
            </w:pPr>
            <w:r>
              <w:rPr>
                <w:rFonts w:hint="eastAsia" w:ascii="宋体" w:hAnsi="宋体" w:eastAsia="宋体" w:cs="宋体"/>
                <w:b/>
                <w:bCs/>
                <w:szCs w:val="21"/>
              </w:rPr>
              <w:t>综合评审评分项</w:t>
            </w:r>
          </w:p>
        </w:tc>
        <w:tc>
          <w:tcPr>
            <w:tcW w:w="6185" w:type="dxa"/>
            <w:tcBorders>
              <w:top w:val="single" w:color="auto" w:sz="4" w:space="0"/>
              <w:left w:val="nil"/>
              <w:bottom w:val="single" w:color="auto" w:sz="4" w:space="0"/>
              <w:right w:val="single" w:color="auto" w:sz="4" w:space="0"/>
            </w:tcBorders>
          </w:tcPr>
          <w:p w14:paraId="697DBC48">
            <w:pPr>
              <w:rPr>
                <w:rFonts w:ascii="宋体" w:hAnsi="宋体" w:eastAsia="宋体" w:cs="宋体"/>
                <w:szCs w:val="21"/>
              </w:rPr>
            </w:pPr>
            <w:r>
              <w:rPr>
                <w:rFonts w:hint="eastAsia" w:ascii="宋体" w:hAnsi="宋体" w:eastAsia="宋体" w:cs="宋体"/>
                <w:szCs w:val="21"/>
              </w:rPr>
              <w:t>采用综合评分法的项目，每项评分材料按第四章“评标方法和评标标准”评分细则中对应评分项目（或数字编号）分别上传。</w:t>
            </w:r>
          </w:p>
        </w:tc>
      </w:tr>
      <w:tr w14:paraId="2CFD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bottom w:val="single" w:color="auto" w:sz="4" w:space="0"/>
              <w:right w:val="single" w:color="auto" w:sz="4" w:space="0"/>
            </w:tcBorders>
            <w:vAlign w:val="center"/>
          </w:tcPr>
          <w:p w14:paraId="61E72B24">
            <w:pPr>
              <w:rPr>
                <w:rFonts w:ascii="宋体" w:hAnsi="宋体" w:eastAsia="宋体" w:cs="宋体"/>
                <w:szCs w:val="21"/>
              </w:rPr>
            </w:pPr>
          </w:p>
        </w:tc>
        <w:tc>
          <w:tcPr>
            <w:tcW w:w="2360" w:type="dxa"/>
            <w:tcBorders>
              <w:top w:val="single" w:color="auto" w:sz="4" w:space="0"/>
              <w:left w:val="nil"/>
              <w:right w:val="single" w:color="auto" w:sz="4" w:space="0"/>
            </w:tcBorders>
            <w:vAlign w:val="center"/>
          </w:tcPr>
          <w:p w14:paraId="7C6EF36B">
            <w:pPr>
              <w:rPr>
                <w:rFonts w:ascii="宋体" w:hAnsi="宋体" w:eastAsia="宋体" w:cs="宋体"/>
                <w:b/>
                <w:bCs/>
                <w:szCs w:val="21"/>
              </w:rPr>
            </w:pPr>
            <w:r>
              <w:rPr>
                <w:rFonts w:hint="eastAsia" w:ascii="宋体" w:hAnsi="宋体" w:eastAsia="宋体" w:cs="宋体"/>
                <w:b/>
                <w:bCs/>
                <w:szCs w:val="21"/>
              </w:rPr>
              <w:t xml:space="preserve">价格折扣文件格式 </w:t>
            </w:r>
          </w:p>
        </w:tc>
        <w:tc>
          <w:tcPr>
            <w:tcW w:w="6185" w:type="dxa"/>
            <w:tcBorders>
              <w:top w:val="single" w:color="auto" w:sz="4" w:space="0"/>
              <w:left w:val="nil"/>
              <w:bottom w:val="single" w:color="auto" w:sz="4" w:space="0"/>
              <w:right w:val="single" w:color="auto" w:sz="4" w:space="0"/>
            </w:tcBorders>
          </w:tcPr>
          <w:p w14:paraId="477D4CED">
            <w:pPr>
              <w:rPr>
                <w:rFonts w:ascii="宋体" w:hAnsi="宋体" w:eastAsia="宋体" w:cs="宋体"/>
                <w:szCs w:val="21"/>
              </w:rPr>
            </w:pPr>
            <w:r>
              <w:rPr>
                <w:rFonts w:hint="eastAsia" w:ascii="宋体" w:hAnsi="宋体" w:eastAsia="宋体" w:cs="宋体"/>
                <w:szCs w:val="21"/>
              </w:rPr>
              <w:t>企业报价折扣证明（</w:t>
            </w:r>
            <w:r>
              <w:rPr>
                <w:rFonts w:ascii="Times New Roman" w:hAnsi="Times New Roman" w:eastAsia="宋体" w:cs="Times New Roman"/>
              </w:rPr>
              <w:t>中小企业声明函</w:t>
            </w:r>
            <w:r>
              <w:rPr>
                <w:rFonts w:hint="eastAsia" w:ascii="Times New Roman" w:hAnsi="Times New Roman" w:eastAsia="宋体" w:cs="Times New Roman"/>
              </w:rPr>
              <w:t>或</w:t>
            </w:r>
            <w:r>
              <w:rPr>
                <w:rFonts w:ascii="Times New Roman" w:hAnsi="Times New Roman" w:eastAsia="宋体" w:cs="Times New Roman"/>
              </w:rPr>
              <w:t>监狱企业证明或残疾人福利性单位声明函</w:t>
            </w:r>
            <w:r>
              <w:rPr>
                <w:rFonts w:hint="eastAsia" w:ascii="宋体" w:hAnsi="宋体" w:eastAsia="宋体" w:cs="宋体"/>
                <w:szCs w:val="21"/>
              </w:rPr>
              <w:t>）</w:t>
            </w:r>
          </w:p>
        </w:tc>
      </w:tr>
      <w:tr w14:paraId="529F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Borders>
              <w:top w:val="single" w:color="auto" w:sz="4" w:space="0"/>
              <w:left w:val="single" w:color="auto" w:sz="4" w:space="0"/>
              <w:bottom w:val="single" w:color="auto" w:sz="4" w:space="0"/>
              <w:right w:val="single" w:color="auto" w:sz="4" w:space="0"/>
            </w:tcBorders>
            <w:vAlign w:val="center"/>
          </w:tcPr>
          <w:p w14:paraId="00F8F342">
            <w:pPr>
              <w:rPr>
                <w:rFonts w:ascii="宋体" w:hAnsi="宋体" w:eastAsia="宋体" w:cs="宋体"/>
                <w:b/>
                <w:szCs w:val="21"/>
              </w:rPr>
            </w:pPr>
            <w:r>
              <w:rPr>
                <w:rFonts w:hint="eastAsia" w:ascii="宋体" w:hAnsi="宋体" w:eastAsia="宋体" w:cs="宋体"/>
                <w:b/>
                <w:szCs w:val="21"/>
              </w:rPr>
              <w:t>投标文件提交须知</w:t>
            </w:r>
          </w:p>
          <w:p w14:paraId="6998E558">
            <w:pPr>
              <w:rPr>
                <w:rFonts w:ascii="宋体" w:hAnsi="宋体" w:eastAsia="宋体" w:cs="宋体"/>
                <w:szCs w:val="21"/>
              </w:rPr>
            </w:pPr>
          </w:p>
        </w:tc>
        <w:tc>
          <w:tcPr>
            <w:tcW w:w="8545" w:type="dxa"/>
            <w:gridSpan w:val="2"/>
            <w:tcBorders>
              <w:top w:val="single" w:color="auto" w:sz="4" w:space="0"/>
              <w:left w:val="nil"/>
              <w:bottom w:val="single" w:color="auto" w:sz="4" w:space="0"/>
              <w:right w:val="single" w:color="auto" w:sz="4" w:space="0"/>
            </w:tcBorders>
          </w:tcPr>
          <w:p w14:paraId="29A34DEB">
            <w:pPr>
              <w:keepNext/>
              <w:spacing w:line="400" w:lineRule="exact"/>
              <w:jc w:val="left"/>
              <w:outlineLvl w:val="0"/>
              <w:rPr>
                <w:rFonts w:ascii="宋体" w:hAnsi="宋体" w:eastAsia="宋体" w:cs="宋体"/>
                <w:b/>
                <w:bCs/>
                <w:szCs w:val="21"/>
                <w:u w:val="single"/>
              </w:rPr>
            </w:pPr>
            <w:bookmarkStart w:id="363" w:name="_Toc152679723"/>
            <w:bookmarkStart w:id="364" w:name="_Toc152679336"/>
            <w:r>
              <w:rPr>
                <w:rFonts w:hint="eastAsia" w:ascii="宋体" w:hAnsi="宋体" w:eastAsia="宋体" w:cs="宋体"/>
                <w:b/>
                <w:bCs/>
                <w:szCs w:val="21"/>
                <w:u w:val="single"/>
              </w:rPr>
              <w:t>1.本部分内容仅列明格式材料要求，不代表所有列出格式的材料必须全部提交，具体提交以采购文件规定的资格条件、评分标准要求及采购文件给定格式等内容为准。</w:t>
            </w:r>
            <w:bookmarkEnd w:id="363"/>
            <w:bookmarkEnd w:id="364"/>
          </w:p>
          <w:p w14:paraId="78F0F35B">
            <w:pPr>
              <w:keepNext/>
              <w:spacing w:line="400" w:lineRule="exact"/>
              <w:jc w:val="left"/>
              <w:outlineLvl w:val="0"/>
              <w:rPr>
                <w:rFonts w:ascii="宋体" w:hAnsi="宋体" w:eastAsia="宋体" w:cs="宋体"/>
                <w:b/>
                <w:bCs/>
                <w:szCs w:val="21"/>
                <w:u w:val="single"/>
              </w:rPr>
            </w:pPr>
            <w:bookmarkStart w:id="365" w:name="_Toc152679724"/>
            <w:bookmarkStart w:id="366" w:name="_Toc152679337"/>
            <w:r>
              <w:rPr>
                <w:rFonts w:hint="eastAsia" w:ascii="宋体" w:hAnsi="宋体" w:eastAsia="宋体" w:cs="宋体"/>
                <w:b/>
                <w:bCs/>
                <w:szCs w:val="21"/>
                <w:u w:val="single"/>
              </w:rPr>
              <w:t>2.带“△”项材料如未按“第三章</w:t>
            </w:r>
            <w:r>
              <w:rPr>
                <w:rFonts w:ascii="宋体" w:hAnsi="宋体" w:eastAsia="宋体" w:cs="宋体"/>
                <w:b/>
                <w:bCs/>
                <w:szCs w:val="21"/>
                <w:u w:val="single"/>
              </w:rPr>
              <w:t xml:space="preserve"> </w:t>
            </w:r>
            <w:r>
              <w:rPr>
                <w:rFonts w:hint="eastAsia" w:ascii="宋体" w:hAnsi="宋体" w:eastAsia="宋体" w:cs="宋体"/>
                <w:b/>
                <w:bCs/>
                <w:szCs w:val="21"/>
                <w:u w:val="single"/>
              </w:rPr>
              <w:t>资格审查”——“</w:t>
            </w:r>
            <w:r>
              <w:rPr>
                <w:rFonts w:ascii="宋体" w:hAnsi="宋体" w:eastAsia="宋体" w:cs="宋体"/>
                <w:b/>
                <w:bCs/>
                <w:szCs w:val="21"/>
                <w:u w:val="single"/>
              </w:rPr>
              <w:t>第二节 资格审查要求</w:t>
            </w:r>
            <w:r>
              <w:rPr>
                <w:rFonts w:hint="eastAsia" w:ascii="宋体" w:hAnsi="宋体" w:eastAsia="宋体" w:cs="宋体"/>
                <w:b/>
                <w:bCs/>
                <w:szCs w:val="21"/>
                <w:u w:val="single"/>
              </w:rPr>
              <w:t>”提交，将作资格审查不通过处理，带“</w:t>
            </w:r>
            <w:r>
              <w:rPr>
                <w:rFonts w:ascii="宋体" w:hAnsi="宋体" w:eastAsia="宋体" w:cs="宋体"/>
                <w:b/>
                <w:bCs/>
                <w:szCs w:val="21"/>
                <w:u w:val="single"/>
              </w:rPr>
              <w:t>*”项材料如未按要求提交，将作无效投标处理。</w:t>
            </w:r>
            <w:bookmarkEnd w:id="365"/>
            <w:bookmarkEnd w:id="366"/>
          </w:p>
          <w:p w14:paraId="4EB4D2BC">
            <w:pPr>
              <w:keepNext/>
              <w:spacing w:line="400" w:lineRule="exact"/>
              <w:jc w:val="left"/>
              <w:outlineLvl w:val="0"/>
              <w:rPr>
                <w:rFonts w:ascii="宋体" w:hAnsi="宋体" w:eastAsia="宋体" w:cs="宋体"/>
                <w:b/>
                <w:bCs/>
                <w:szCs w:val="21"/>
                <w:u w:val="single"/>
              </w:rPr>
            </w:pPr>
            <w:bookmarkStart w:id="367" w:name="_Toc152679725"/>
            <w:bookmarkStart w:id="368" w:name="_Toc152679338"/>
            <w:r>
              <w:rPr>
                <w:rFonts w:hint="eastAsia" w:ascii="宋体" w:hAnsi="宋体" w:eastAsia="宋体" w:cs="宋体"/>
                <w:b/>
                <w:bCs/>
                <w:szCs w:val="21"/>
                <w:u w:val="single"/>
              </w:rPr>
              <w:t>3.投标人应严格按照顺序及要求对应上传投标文件，混乱的编排、上传、文件资料不清晰可辨导致投标文件被误读或查找不到相应内容，将导致资格审查不通过、评分项不得分、无效投标等严重后果。</w:t>
            </w:r>
            <w:bookmarkEnd w:id="367"/>
            <w:bookmarkEnd w:id="368"/>
          </w:p>
          <w:p w14:paraId="0A0546B3">
            <w:pPr>
              <w:keepNext/>
              <w:spacing w:line="400" w:lineRule="exact"/>
              <w:jc w:val="left"/>
              <w:outlineLvl w:val="0"/>
              <w:rPr>
                <w:rFonts w:ascii="宋体" w:hAnsi="宋体" w:eastAsia="宋体" w:cs="宋体"/>
                <w:b/>
                <w:bCs/>
                <w:szCs w:val="21"/>
                <w:u w:val="single"/>
              </w:rPr>
            </w:pPr>
            <w:bookmarkStart w:id="369" w:name="_Toc152679726"/>
            <w:bookmarkStart w:id="370" w:name="_Toc152679339"/>
            <w:r>
              <w:rPr>
                <w:rFonts w:hint="eastAsia" w:ascii="宋体" w:hAnsi="宋体" w:eastAsia="宋体" w:cs="宋体"/>
                <w:b/>
                <w:bCs/>
                <w:szCs w:val="21"/>
                <w:u w:val="single"/>
              </w:rPr>
              <w:t>4.投标文件应按照采购文件要求的格式填写，无相应内容填写可填写“无”等明确的回答。</w:t>
            </w:r>
            <w:bookmarkEnd w:id="369"/>
            <w:bookmarkEnd w:id="370"/>
          </w:p>
          <w:p w14:paraId="0775F0AF">
            <w:pPr>
              <w:keepNext/>
              <w:spacing w:line="400" w:lineRule="exact"/>
              <w:jc w:val="left"/>
              <w:outlineLvl w:val="0"/>
              <w:rPr>
                <w:rFonts w:ascii="宋体" w:hAnsi="宋体" w:eastAsia="宋体" w:cs="宋体"/>
                <w:b/>
                <w:szCs w:val="21"/>
              </w:rPr>
            </w:pPr>
            <w:bookmarkStart w:id="371" w:name="_Toc152679340"/>
            <w:bookmarkStart w:id="372" w:name="_Toc152679727"/>
            <w:r>
              <w:rPr>
                <w:rFonts w:hint="eastAsia" w:ascii="宋体" w:hAnsi="宋体" w:eastAsia="宋体" w:cs="宋体"/>
                <w:b/>
                <w:bCs/>
                <w:szCs w:val="21"/>
                <w:u w:val="single"/>
              </w:rPr>
              <w:t>5.投标文件所附格式中要求填写的全部信息都必须正面回答并保证是真实准确的。</w:t>
            </w:r>
            <w:bookmarkEnd w:id="371"/>
            <w:bookmarkEnd w:id="372"/>
          </w:p>
        </w:tc>
      </w:tr>
    </w:tbl>
    <w:p w14:paraId="402CAAB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C9ECFC8">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4395EB32">
      <w:pPr>
        <w:spacing w:line="360" w:lineRule="auto"/>
        <w:jc w:val="center"/>
        <w:outlineLvl w:val="0"/>
        <w:rPr>
          <w:rFonts w:ascii="宋体" w:hAnsi="宋体" w:eastAsia="宋体" w:cs="Times New Roman"/>
          <w:b/>
          <w:sz w:val="24"/>
        </w:rPr>
      </w:pPr>
      <w:bookmarkStart w:id="373" w:name="_Toc152679728"/>
      <w:r>
        <w:rPr>
          <w:rFonts w:ascii="宋体" w:hAnsi="宋体" w:eastAsia="宋体" w:cs="Times New Roman"/>
          <w:b/>
          <w:sz w:val="36"/>
          <w:szCs w:val="36"/>
        </w:rPr>
        <w:t>第</w:t>
      </w:r>
      <w:r>
        <w:rPr>
          <w:rFonts w:hint="eastAsia" w:ascii="宋体" w:hAnsi="宋体" w:eastAsia="宋体" w:cs="Times New Roman"/>
          <w:b/>
          <w:sz w:val="36"/>
          <w:szCs w:val="36"/>
        </w:rPr>
        <w:t>八</w:t>
      </w:r>
      <w:r>
        <w:rPr>
          <w:rFonts w:ascii="宋体" w:hAnsi="宋体" w:eastAsia="宋体" w:cs="Times New Roman"/>
          <w:b/>
          <w:sz w:val="36"/>
          <w:szCs w:val="36"/>
        </w:rPr>
        <w:t>章   投标文件格式</w:t>
      </w:r>
      <w:bookmarkEnd w:id="361"/>
      <w:bookmarkEnd w:id="373"/>
    </w:p>
    <w:p w14:paraId="696CB833">
      <w:pPr>
        <w:tabs>
          <w:tab w:val="left" w:pos="900"/>
          <w:tab w:val="left" w:pos="1980"/>
        </w:tabs>
        <w:snapToGrid w:val="0"/>
        <w:spacing w:line="360" w:lineRule="auto"/>
        <w:rPr>
          <w:rFonts w:ascii="宋体" w:hAnsi="宋体" w:eastAsia="宋体" w:cs="宋体"/>
          <w:b/>
          <w:szCs w:val="21"/>
        </w:rPr>
      </w:pPr>
      <w:r>
        <w:rPr>
          <w:rFonts w:hint="eastAsia" w:ascii="宋体" w:hAnsi="宋体" w:eastAsia="宋体" w:cs="宋体"/>
          <w:b/>
          <w:szCs w:val="21"/>
        </w:rPr>
        <w:t>投标人编制文件须知</w:t>
      </w:r>
    </w:p>
    <w:p w14:paraId="0AE370F8">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1、投标人按照本部分的顺序编制投标文件（资格证明文件）、投标文件（商务技术文件），编制中涉及格式资料的，应按照本部分提供的内容和格式（所有表格的格式可扩展）填写提交。</w:t>
      </w:r>
    </w:p>
    <w:p w14:paraId="527197E9">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2、对于</w:t>
      </w:r>
      <w:r>
        <w:rPr>
          <w:rFonts w:hint="eastAsia" w:ascii="宋体" w:hAnsi="宋体" w:eastAsia="宋体" w:cs="宋体"/>
          <w:szCs w:val="21"/>
          <w:lang w:eastAsia="zh-CN"/>
        </w:rPr>
        <w:t>采购文件</w:t>
      </w:r>
      <w:r>
        <w:rPr>
          <w:rFonts w:hint="eastAsia" w:ascii="宋体" w:hAnsi="宋体" w:eastAsia="宋体" w:cs="宋体"/>
          <w:szCs w:val="21"/>
        </w:rPr>
        <w:t>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Cs w:val="21"/>
        </w:rPr>
        <w:t>否则投标无效。</w:t>
      </w:r>
      <w:r>
        <w:rPr>
          <w:rFonts w:hint="eastAsia" w:ascii="宋体" w:hAnsi="宋体" w:eastAsia="宋体" w:cs="宋体"/>
          <w:szCs w:val="21"/>
        </w:rPr>
        <w:t>未标记“实质性格式”的文件和</w:t>
      </w:r>
      <w:r>
        <w:rPr>
          <w:rFonts w:hint="eastAsia" w:ascii="宋体" w:hAnsi="宋体" w:eastAsia="宋体" w:cs="宋体"/>
          <w:szCs w:val="21"/>
          <w:lang w:eastAsia="zh-CN"/>
        </w:rPr>
        <w:t>采购文件</w:t>
      </w:r>
      <w:r>
        <w:rPr>
          <w:rFonts w:hint="eastAsia" w:ascii="宋体" w:hAnsi="宋体" w:eastAsia="宋体" w:cs="宋体"/>
          <w:szCs w:val="21"/>
        </w:rPr>
        <w:t>未提供格式的内容，可由投标人自行编写。</w:t>
      </w:r>
    </w:p>
    <w:p w14:paraId="6ADD99DD">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3、全部声明和问题的回答及所附材料必须是真实的、准确的和完整的。</w:t>
      </w:r>
    </w:p>
    <w:p w14:paraId="5264936B">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4、实行电子化不见面交易方式的，加盖公章、签名等均通过投标文件编制工具加盖电子公章、签字、签章或印鉴。</w:t>
      </w:r>
    </w:p>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77784B81">
      <w:pPr>
        <w:widowControl/>
        <w:jc w:val="left"/>
        <w:rPr>
          <w:rFonts w:ascii="宋体" w:hAnsi="宋体" w:eastAsia="宋体" w:cs="Times New Roman"/>
          <w:sz w:val="24"/>
        </w:rPr>
      </w:pPr>
    </w:p>
    <w:p w14:paraId="5CF599A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515B84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D4C20C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C91BAE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DBCC0A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D37CD7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0D21F6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80A9B4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9F4318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81E267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7B6BC8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86B9FA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3D9637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5C9F89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051A3D4">
      <w:pPr>
        <w:rPr>
          <w:rFonts w:ascii="Times New Roman" w:hAnsi="Times New Roman" w:eastAsia="宋体" w:cs="Times New Roman"/>
          <w:b/>
          <w:spacing w:val="20"/>
          <w:sz w:val="32"/>
          <w:szCs w:val="32"/>
        </w:rPr>
      </w:pPr>
    </w:p>
    <w:p w14:paraId="5706A4A0">
      <w:pPr>
        <w:ind w:firstLine="2529" w:firstLineChars="700"/>
        <w:rPr>
          <w:rFonts w:ascii="Times New Roman" w:hAnsi="Times New Roman" w:eastAsia="宋体" w:cs="Times New Roman"/>
          <w:b/>
          <w:spacing w:val="20"/>
          <w:sz w:val="32"/>
          <w:szCs w:val="32"/>
        </w:rPr>
      </w:pPr>
    </w:p>
    <w:p w14:paraId="34E67933">
      <w:pPr>
        <w:ind w:firstLine="2529" w:firstLineChars="700"/>
        <w:rPr>
          <w:rFonts w:ascii="Times New Roman" w:hAnsi="Times New Roman" w:eastAsia="宋体" w:cs="Times New Roman"/>
          <w:b/>
          <w:spacing w:val="20"/>
          <w:sz w:val="32"/>
          <w:szCs w:val="32"/>
        </w:rPr>
      </w:pPr>
    </w:p>
    <w:p w14:paraId="08C4710C">
      <w:pPr>
        <w:jc w:val="center"/>
        <w:rPr>
          <w:rFonts w:ascii="Times New Roman" w:hAnsi="Times New Roman" w:eastAsia="宋体" w:cs="Times New Roman"/>
          <w:b/>
          <w:sz w:val="32"/>
          <w:szCs w:val="32"/>
        </w:rPr>
      </w:pPr>
      <w:r>
        <w:rPr>
          <w:rFonts w:hint="eastAsia" w:ascii="宋体" w:hAnsi="宋体" w:eastAsia="宋体" w:cs="宋体"/>
          <w:b/>
          <w:sz w:val="32"/>
          <w:szCs w:val="32"/>
        </w:rPr>
        <w:t>一、投标文件封面</w:t>
      </w:r>
    </w:p>
    <w:p w14:paraId="733192D4">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FDAB511">
      <w:pPr>
        <w:jc w:val="center"/>
        <w:rPr>
          <w:rFonts w:ascii="宋体" w:hAnsi="宋体" w:eastAsia="宋体" w:cs="Times New Roman"/>
          <w:szCs w:val="21"/>
        </w:rPr>
      </w:pPr>
    </w:p>
    <w:p w14:paraId="1461364E">
      <w:pPr>
        <w:jc w:val="center"/>
        <w:rPr>
          <w:rFonts w:ascii="宋体" w:hAnsi="宋体" w:eastAsia="宋体" w:cs="Times New Roman"/>
          <w:b/>
          <w:spacing w:val="60"/>
          <w:sz w:val="84"/>
          <w:szCs w:val="84"/>
        </w:rPr>
      </w:pPr>
    </w:p>
    <w:p w14:paraId="706CFBBD">
      <w:pPr>
        <w:jc w:val="center"/>
        <w:rPr>
          <w:rFonts w:ascii="宋体" w:hAnsi="宋体" w:eastAsia="宋体" w:cs="Times New Roman"/>
          <w:b/>
          <w:spacing w:val="60"/>
          <w:sz w:val="84"/>
          <w:szCs w:val="84"/>
        </w:rPr>
      </w:pPr>
      <w:r>
        <w:rPr>
          <w:rFonts w:ascii="宋体" w:hAnsi="宋体" w:eastAsia="宋体" w:cs="Times New Roman"/>
          <w:b/>
          <w:spacing w:val="60"/>
          <w:sz w:val="84"/>
          <w:szCs w:val="84"/>
        </w:rPr>
        <w:t>投 标 文 件</w:t>
      </w:r>
    </w:p>
    <w:p w14:paraId="200284B6">
      <w:pPr>
        <w:ind w:firstLine="963" w:firstLineChars="150"/>
        <w:rPr>
          <w:rFonts w:ascii="宋体" w:hAnsi="宋体" w:eastAsia="宋体" w:cs="Times New Roman"/>
          <w:b/>
          <w:spacing w:val="60"/>
          <w:sz w:val="52"/>
          <w:szCs w:val="52"/>
        </w:rPr>
      </w:pPr>
    </w:p>
    <w:p w14:paraId="1BAA081F">
      <w:pPr>
        <w:ind w:firstLine="963" w:firstLineChars="150"/>
        <w:rPr>
          <w:rFonts w:ascii="宋体" w:hAnsi="宋体" w:eastAsia="宋体" w:cs="Times New Roman"/>
          <w:b/>
          <w:spacing w:val="60"/>
          <w:sz w:val="52"/>
          <w:szCs w:val="52"/>
        </w:rPr>
      </w:pPr>
    </w:p>
    <w:p w14:paraId="6506441B">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C6FBE8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5EC875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E11406A">
      <w:pPr>
        <w:ind w:firstLine="542" w:firstLineChars="150"/>
        <w:rPr>
          <w:rFonts w:ascii="宋体" w:hAnsi="宋体" w:eastAsia="宋体" w:cs="Times New Roman"/>
          <w:b/>
          <w:spacing w:val="20"/>
          <w:sz w:val="32"/>
          <w:szCs w:val="32"/>
        </w:rPr>
      </w:pPr>
    </w:p>
    <w:p w14:paraId="76E10F9A">
      <w:pPr>
        <w:ind w:firstLine="542" w:firstLineChars="150"/>
        <w:rPr>
          <w:rFonts w:ascii="宋体" w:hAnsi="宋体" w:eastAsia="宋体" w:cs="Times New Roman"/>
          <w:b/>
          <w:spacing w:val="20"/>
          <w:sz w:val="32"/>
          <w:szCs w:val="32"/>
        </w:rPr>
      </w:pPr>
    </w:p>
    <w:p w14:paraId="332072C5">
      <w:pPr>
        <w:ind w:firstLine="1446" w:firstLineChars="400"/>
        <w:rPr>
          <w:rFonts w:ascii="宋体" w:hAnsi="宋体" w:eastAsia="宋体" w:cs="Times New Roman"/>
          <w:b/>
          <w:sz w:val="36"/>
        </w:rPr>
      </w:pPr>
      <w:r>
        <w:rPr>
          <w:rFonts w:hint="eastAsia" w:ascii="宋体" w:hAnsi="宋体" w:eastAsia="宋体" w:cs="Times New Roman"/>
          <w:b/>
          <w:sz w:val="36"/>
        </w:rPr>
        <w:t>项 目 名 称：</w:t>
      </w:r>
      <w:r>
        <w:rPr>
          <w:rFonts w:hint="eastAsia" w:ascii="宋体" w:hAnsi="宋体" w:eastAsia="宋体" w:cs="Times New Roman"/>
          <w:b/>
          <w:sz w:val="36"/>
          <w:u w:val="single"/>
        </w:rPr>
        <w:t xml:space="preserve">               </w:t>
      </w:r>
    </w:p>
    <w:p w14:paraId="7EDFB1B9">
      <w:pPr>
        <w:ind w:firstLine="1446" w:firstLineChars="400"/>
        <w:rPr>
          <w:rFonts w:ascii="宋体" w:hAnsi="宋体" w:eastAsia="宋体" w:cs="Times New Roman"/>
          <w:b/>
          <w:sz w:val="36"/>
          <w:u w:val="single"/>
        </w:rPr>
      </w:pPr>
      <w:r>
        <w:rPr>
          <w:rFonts w:hint="eastAsia" w:ascii="宋体" w:hAnsi="宋体" w:eastAsia="宋体" w:cs="Times New Roman"/>
          <w:b/>
          <w:sz w:val="36"/>
        </w:rPr>
        <w:t>项 目 编 号：</w:t>
      </w:r>
      <w:r>
        <w:rPr>
          <w:rFonts w:hint="eastAsia" w:ascii="宋体" w:hAnsi="宋体" w:eastAsia="宋体" w:cs="Times New Roman"/>
          <w:b/>
          <w:sz w:val="36"/>
          <w:u w:val="single"/>
        </w:rPr>
        <w:t xml:space="preserve">               </w:t>
      </w:r>
    </w:p>
    <w:p w14:paraId="66B21551">
      <w:pPr>
        <w:rPr>
          <w:rFonts w:ascii="宋体" w:hAnsi="宋体" w:eastAsia="宋体" w:cs="Times New Roman"/>
          <w:b/>
          <w:sz w:val="36"/>
          <w:u w:val="single"/>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投标人名称 ：</w:t>
      </w:r>
      <w:r>
        <w:rPr>
          <w:rFonts w:hint="eastAsia" w:ascii="宋体" w:hAnsi="宋体" w:eastAsia="宋体" w:cs="Times New Roman"/>
          <w:b/>
          <w:sz w:val="36"/>
          <w:szCs w:val="21"/>
          <w:u w:val="single"/>
        </w:rPr>
        <w:t>（加盖CA电子公章）</w:t>
      </w:r>
    </w:p>
    <w:p w14:paraId="58E8C23B">
      <w:pPr>
        <w:rPr>
          <w:rFonts w:ascii="宋体" w:hAnsi="宋体" w:eastAsia="宋体" w:cs="Times New Roman"/>
          <w:b/>
          <w:sz w:val="36"/>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日      期 ：</w:t>
      </w:r>
      <w:r>
        <w:rPr>
          <w:rFonts w:hint="eastAsia" w:ascii="宋体" w:hAnsi="宋体" w:eastAsia="宋体" w:cs="Times New Roman"/>
          <w:b/>
          <w:sz w:val="36"/>
          <w:u w:val="single"/>
        </w:rPr>
        <w:t xml:space="preserve">               </w:t>
      </w:r>
    </w:p>
    <w:p w14:paraId="74702A4C">
      <w:pPr>
        <w:jc w:val="center"/>
        <w:rPr>
          <w:rFonts w:ascii="宋体" w:hAnsi="宋体" w:eastAsia="宋体" w:cs="Times New Roman"/>
          <w:b/>
          <w:sz w:val="32"/>
          <w:szCs w:val="32"/>
        </w:rPr>
      </w:pPr>
    </w:p>
    <w:p w14:paraId="0E138FC9">
      <w:pPr>
        <w:jc w:val="center"/>
        <w:rPr>
          <w:rFonts w:ascii="宋体" w:hAnsi="宋体" w:eastAsia="宋体" w:cs="宋体"/>
          <w:b/>
          <w:sz w:val="32"/>
          <w:szCs w:val="32"/>
        </w:rPr>
      </w:pPr>
      <w:r>
        <w:rPr>
          <w:rFonts w:ascii="宋体" w:hAnsi="宋体" w:eastAsia="宋体" w:cs="Times New Roman"/>
          <w:b/>
          <w:spacing w:val="20"/>
          <w:sz w:val="32"/>
          <w:szCs w:val="32"/>
        </w:rPr>
        <w:br w:type="page"/>
      </w:r>
      <w:r>
        <w:rPr>
          <w:rFonts w:hint="eastAsia" w:ascii="宋体" w:hAnsi="宋体" w:eastAsia="宋体" w:cs="宋体"/>
          <w:b/>
          <w:sz w:val="32"/>
          <w:szCs w:val="32"/>
        </w:rPr>
        <w:t>二、开标一览表（实质性格式）</w:t>
      </w:r>
    </w:p>
    <w:p w14:paraId="1F7FD455">
      <w:pPr>
        <w:tabs>
          <w:tab w:val="left" w:pos="567"/>
        </w:tabs>
        <w:spacing w:before="120" w:line="360" w:lineRule="auto"/>
        <w:ind w:firstLine="422" w:firstLineChars="200"/>
        <w:rPr>
          <w:rFonts w:ascii="宋体" w:hAnsi="宋体" w:eastAsia="宋体" w:cs="Times New Roman"/>
          <w:b/>
          <w:szCs w:val="21"/>
        </w:rPr>
      </w:pPr>
      <w:r>
        <w:rPr>
          <w:rFonts w:hint="eastAsia" w:ascii="宋体" w:hAnsi="宋体" w:eastAsia="宋体" w:cs="Times New Roman"/>
          <w:b/>
          <w:szCs w:val="21"/>
        </w:rPr>
        <w:t>（一）投标人在提交投标文件时，应按照投标工具（苏采云客户端）的提示流程编制提交开标一览表，开标一览表格式以投标工具中的为准</w:t>
      </w:r>
      <w:r>
        <w:rPr>
          <w:rFonts w:hint="eastAsia" w:ascii="宋体" w:hAnsi="宋体" w:eastAsia="宋体" w:cs="Times New Roman"/>
          <w:b/>
          <w:color w:val="0000FF"/>
          <w:szCs w:val="21"/>
        </w:rPr>
        <w:t>。</w:t>
      </w:r>
    </w:p>
    <w:p w14:paraId="06019135">
      <w:pPr>
        <w:tabs>
          <w:tab w:val="left" w:pos="567"/>
        </w:tabs>
        <w:spacing w:before="120" w:line="360" w:lineRule="auto"/>
        <w:ind w:firstLine="422" w:firstLineChars="200"/>
        <w:rPr>
          <w:rFonts w:ascii="宋体" w:hAnsi="宋体" w:eastAsia="宋体" w:cs="Times New Roman"/>
          <w:b/>
          <w:color w:val="0000FF"/>
          <w:szCs w:val="21"/>
          <w:lang w:val="zh-CN"/>
        </w:rPr>
      </w:pPr>
    </w:p>
    <w:p w14:paraId="0A63A5B4">
      <w:pPr>
        <w:numPr>
          <w:ilvl w:val="0"/>
          <w:numId w:val="0"/>
        </w:numPr>
        <w:jc w:val="center"/>
        <w:rPr>
          <w:rFonts w:hint="eastAsia" w:ascii="宋体" w:hAnsi="宋体" w:eastAsia="宋体" w:cs="宋体"/>
          <w:b/>
          <w:sz w:val="32"/>
          <w:szCs w:val="32"/>
          <w:lang w:val="en-US" w:eastAsia="zh-CN"/>
        </w:rPr>
        <w:sectPr>
          <w:pgSz w:w="11905" w:h="16838"/>
          <w:pgMar w:top="1440" w:right="1797" w:bottom="1440" w:left="1797" w:header="851" w:footer="992" w:gutter="0"/>
          <w:cols w:space="0" w:num="1"/>
          <w:rtlGutter w:val="0"/>
          <w:docGrid w:linePitch="0" w:charSpace="0"/>
        </w:sectPr>
      </w:pPr>
      <w:bookmarkStart w:id="374" w:name="_Toc152680089"/>
      <w:bookmarkStart w:id="375" w:name="_Toc152679729"/>
    </w:p>
    <w:p w14:paraId="052C46F2">
      <w:pPr>
        <w:numPr>
          <w:ilvl w:val="0"/>
          <w:numId w:val="0"/>
        </w:numPr>
        <w:jc w:val="center"/>
        <w:rPr>
          <w:rFonts w:ascii="宋体" w:hAnsi="宋体" w:eastAsia="宋体" w:cs="宋体"/>
          <w:b/>
          <w:sz w:val="32"/>
          <w:szCs w:val="32"/>
        </w:rPr>
      </w:pPr>
      <w:r>
        <w:rPr>
          <w:rFonts w:hint="eastAsia" w:ascii="宋体" w:hAnsi="宋体" w:eastAsia="宋体" w:cs="宋体"/>
          <w:b/>
          <w:sz w:val="32"/>
          <w:szCs w:val="32"/>
          <w:lang w:val="en-US" w:eastAsia="zh-CN"/>
        </w:rPr>
        <w:t>三、</w:t>
      </w:r>
      <w:r>
        <w:rPr>
          <w:rFonts w:hint="eastAsia" w:ascii="宋体" w:hAnsi="宋体" w:eastAsia="宋体" w:cs="宋体"/>
          <w:b/>
          <w:sz w:val="32"/>
          <w:szCs w:val="32"/>
        </w:rPr>
        <w:t>报价明细表（实质性格式）</w:t>
      </w:r>
      <w:bookmarkEnd w:id="374"/>
    </w:p>
    <w:p w14:paraId="56D6B583">
      <w:pPr>
        <w:tabs>
          <w:tab w:val="left" w:pos="1800"/>
          <w:tab w:val="left" w:pos="5580"/>
        </w:tabs>
        <w:rPr>
          <w:rFonts w:ascii="宋体" w:hAnsi="宋体" w:eastAsia="宋体" w:cs="Times New Roman"/>
          <w:szCs w:val="21"/>
        </w:rPr>
      </w:pPr>
      <w:r>
        <w:rPr>
          <w:rFonts w:ascii="宋体" w:hAnsi="宋体" w:eastAsia="宋体" w:cs="Times New Roman"/>
          <w:szCs w:val="21"/>
        </w:rPr>
        <w:t>项目编号</w:t>
      </w:r>
      <w:r>
        <w:rPr>
          <w:rFonts w:hint="eastAsia" w:ascii="宋体" w:hAnsi="宋体" w:eastAsia="宋体" w:cs="Times New Roman"/>
          <w:szCs w:val="21"/>
        </w:rPr>
        <w:t>/包号</w:t>
      </w:r>
      <w:r>
        <w:rPr>
          <w:rFonts w:ascii="宋体" w:hAnsi="宋体" w:eastAsia="宋体" w:cs="Times New Roman"/>
          <w:szCs w:val="21"/>
        </w:rPr>
        <w:t>：___________ 项目名称：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报价单位：人民币元</w:t>
      </w:r>
    </w:p>
    <w:tbl>
      <w:tblPr>
        <w:tblStyle w:val="10"/>
        <w:tblW w:w="9180" w:type="dxa"/>
        <w:jc w:val="center"/>
        <w:tblLayout w:type="fixed"/>
        <w:tblCellMar>
          <w:top w:w="0" w:type="dxa"/>
          <w:left w:w="108" w:type="dxa"/>
          <w:bottom w:w="0" w:type="dxa"/>
          <w:right w:w="108" w:type="dxa"/>
        </w:tblCellMar>
      </w:tblPr>
      <w:tblGrid>
        <w:gridCol w:w="735"/>
        <w:gridCol w:w="1755"/>
        <w:gridCol w:w="1402"/>
        <w:gridCol w:w="630"/>
        <w:gridCol w:w="630"/>
        <w:gridCol w:w="1016"/>
        <w:gridCol w:w="942"/>
        <w:gridCol w:w="1050"/>
        <w:gridCol w:w="1020"/>
      </w:tblGrid>
      <w:tr w14:paraId="3B43B828">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7A39F497">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755"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57F70860">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设备名称</w:t>
            </w:r>
          </w:p>
        </w:tc>
        <w:tc>
          <w:tcPr>
            <w:tcW w:w="1402"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73B9E8E3">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技术参数</w:t>
            </w:r>
          </w:p>
        </w:tc>
        <w:tc>
          <w:tcPr>
            <w:tcW w:w="63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35757E1E">
            <w:pPr>
              <w:widowControl/>
              <w:jc w:val="center"/>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型号</w:t>
            </w:r>
          </w:p>
        </w:tc>
        <w:tc>
          <w:tcPr>
            <w:tcW w:w="63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648FE4E3">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单位</w:t>
            </w:r>
          </w:p>
        </w:tc>
        <w:tc>
          <w:tcPr>
            <w:tcW w:w="101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34A7F8F2">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数量</w:t>
            </w:r>
          </w:p>
        </w:tc>
        <w:tc>
          <w:tcPr>
            <w:tcW w:w="942"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5309D090">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所投品牌</w:t>
            </w:r>
          </w:p>
        </w:tc>
        <w:tc>
          <w:tcPr>
            <w:tcW w:w="105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1E22636A">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投标单价（元）</w:t>
            </w:r>
          </w:p>
        </w:tc>
        <w:tc>
          <w:tcPr>
            <w:tcW w:w="102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1B9A776F">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小计（元）</w:t>
            </w:r>
          </w:p>
        </w:tc>
      </w:tr>
      <w:tr w14:paraId="5E0894C1">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4F663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C16FA8">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61FB98">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F3389">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76CD38">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E24E9">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62336">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FCCFB">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03C1C">
            <w:pPr>
              <w:widowControl/>
              <w:jc w:val="center"/>
              <w:textAlignment w:val="center"/>
              <w:rPr>
                <w:rFonts w:ascii="宋体" w:hAnsi="宋体" w:eastAsia="宋体" w:cs="宋体"/>
                <w:color w:val="000000"/>
                <w:kern w:val="0"/>
                <w:szCs w:val="21"/>
                <w:lang w:bidi="ar"/>
              </w:rPr>
            </w:pPr>
          </w:p>
        </w:tc>
      </w:tr>
      <w:tr w14:paraId="11CE1ECE">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9440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1CA47">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356C5E">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D7EF6">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7C33E9">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F6721">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EEB51">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830DF">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A896EF">
            <w:pPr>
              <w:widowControl/>
              <w:jc w:val="center"/>
              <w:textAlignment w:val="center"/>
              <w:rPr>
                <w:rFonts w:ascii="宋体" w:hAnsi="宋体" w:eastAsia="宋体" w:cs="宋体"/>
                <w:color w:val="000000"/>
                <w:kern w:val="0"/>
                <w:szCs w:val="21"/>
                <w:lang w:bidi="ar"/>
              </w:rPr>
            </w:pPr>
          </w:p>
        </w:tc>
      </w:tr>
      <w:tr w14:paraId="4E6A11A3">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2640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E2511A">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A14750">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4F5AF">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E4C49">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EC86E">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15342">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5F4D1">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C9F077">
            <w:pPr>
              <w:widowControl/>
              <w:jc w:val="center"/>
              <w:textAlignment w:val="center"/>
              <w:rPr>
                <w:rFonts w:ascii="宋体" w:hAnsi="宋体" w:eastAsia="宋体" w:cs="宋体"/>
                <w:color w:val="000000"/>
                <w:kern w:val="0"/>
                <w:szCs w:val="21"/>
                <w:lang w:bidi="ar"/>
              </w:rPr>
            </w:pPr>
          </w:p>
        </w:tc>
      </w:tr>
      <w:tr w14:paraId="789392D6">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6AEFB">
            <w:pPr>
              <w:widowControl/>
              <w:jc w:val="center"/>
              <w:textAlignment w:val="center"/>
              <w:rPr>
                <w:rFonts w:ascii="宋体" w:hAnsi="宋体" w:eastAsia="宋体" w:cs="宋体"/>
                <w:color w:val="000000"/>
                <w:szCs w:val="21"/>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98E12">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082C42">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947AB">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BED3A">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58D271">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F8119">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00E73E">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AA8C39">
            <w:pPr>
              <w:widowControl/>
              <w:jc w:val="center"/>
              <w:textAlignment w:val="center"/>
              <w:rPr>
                <w:rFonts w:ascii="宋体" w:hAnsi="宋体" w:eastAsia="宋体" w:cs="宋体"/>
                <w:color w:val="000000"/>
                <w:kern w:val="0"/>
                <w:szCs w:val="21"/>
                <w:lang w:bidi="ar"/>
              </w:rPr>
            </w:pPr>
          </w:p>
        </w:tc>
      </w:tr>
      <w:tr w14:paraId="11ECC5FC">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141D8">
            <w:pPr>
              <w:widowControl/>
              <w:jc w:val="center"/>
              <w:textAlignment w:val="center"/>
              <w:rPr>
                <w:rFonts w:ascii="宋体" w:hAnsi="宋体" w:eastAsia="宋体" w:cs="宋体"/>
                <w:color w:val="000000"/>
                <w:szCs w:val="21"/>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DAADAC">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1C640">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E02E3F">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2505CE">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92360">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AFA76">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36D77">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6A506C">
            <w:pPr>
              <w:widowControl/>
              <w:jc w:val="center"/>
              <w:textAlignment w:val="center"/>
              <w:rPr>
                <w:rFonts w:ascii="宋体" w:hAnsi="宋体" w:eastAsia="宋体" w:cs="宋体"/>
                <w:color w:val="000000"/>
                <w:kern w:val="0"/>
                <w:szCs w:val="21"/>
                <w:lang w:bidi="ar"/>
              </w:rPr>
            </w:pPr>
          </w:p>
        </w:tc>
      </w:tr>
      <w:tr w14:paraId="624BF1DA">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87A68">
            <w:pPr>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合计</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E80E71">
            <w:pPr>
              <w:jc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4DBA2">
            <w:pPr>
              <w:jc w:val="left"/>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53A75">
            <w:pPr>
              <w:jc w:val="left"/>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B7144B">
            <w:pPr>
              <w:jc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E5983D">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3966F">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B7800">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07862">
            <w:pPr>
              <w:widowControl/>
              <w:jc w:val="center"/>
              <w:textAlignment w:val="center"/>
              <w:rPr>
                <w:rFonts w:ascii="宋体" w:hAnsi="宋体" w:eastAsia="宋体" w:cs="宋体"/>
                <w:color w:val="000000"/>
                <w:kern w:val="0"/>
                <w:szCs w:val="21"/>
                <w:lang w:bidi="ar"/>
              </w:rPr>
            </w:pPr>
          </w:p>
        </w:tc>
      </w:tr>
    </w:tbl>
    <w:p w14:paraId="35C3D432">
      <w:pPr>
        <w:tabs>
          <w:tab w:val="left" w:pos="1800"/>
          <w:tab w:val="left" w:pos="5580"/>
        </w:tabs>
        <w:spacing w:line="360" w:lineRule="auto"/>
        <w:jc w:val="left"/>
        <w:rPr>
          <w:rFonts w:ascii="宋体" w:hAnsi="宋体" w:eastAsia="宋体" w:cs="Times New Roman"/>
          <w:szCs w:val="21"/>
        </w:rPr>
      </w:pPr>
      <w:r>
        <w:rPr>
          <w:rFonts w:ascii="宋体" w:hAnsi="宋体" w:eastAsia="宋体" w:cs="Times New Roman"/>
          <w:szCs w:val="21"/>
        </w:rPr>
        <w:t>注：1</w:t>
      </w:r>
      <w:r>
        <w:rPr>
          <w:rFonts w:hint="eastAsia" w:ascii="宋体" w:hAnsi="宋体" w:eastAsia="宋体" w:cs="Times New Roman"/>
          <w:szCs w:val="21"/>
        </w:rPr>
        <w:t>、</w:t>
      </w:r>
      <w:r>
        <w:rPr>
          <w:rFonts w:hint="eastAsia" w:ascii="宋体" w:hAnsi="宋体" w:eastAsia="宋体" w:cs="Times New Roman"/>
          <w:b/>
          <w:bCs/>
          <w:szCs w:val="21"/>
        </w:rPr>
        <w:t>投标</w:t>
      </w:r>
      <w:r>
        <w:rPr>
          <w:rFonts w:hint="eastAsia" w:ascii="宋体" w:hAnsi="宋体" w:eastAsia="宋体" w:cs="Times New Roman"/>
          <w:b/>
          <w:bCs/>
          <w:szCs w:val="21"/>
          <w:lang w:val="en-US" w:eastAsia="zh-CN"/>
        </w:rPr>
        <w:t>报价</w:t>
      </w:r>
      <w:r>
        <w:rPr>
          <w:rFonts w:hint="eastAsia" w:ascii="宋体" w:hAnsi="宋体" w:eastAsia="宋体" w:cs="Times New Roman"/>
          <w:b/>
          <w:bCs/>
          <w:szCs w:val="21"/>
        </w:rPr>
        <w:t>不得超过最高限价</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否则视为无效投标</w:t>
      </w:r>
      <w:r>
        <w:rPr>
          <w:rFonts w:hint="eastAsia" w:ascii="宋体" w:hAnsi="宋体" w:eastAsia="宋体" w:cs="Times New Roman"/>
          <w:b/>
          <w:bCs/>
          <w:szCs w:val="21"/>
          <w:lang w:eastAsia="zh-CN"/>
        </w:rPr>
        <w:t>。</w:t>
      </w:r>
      <w:r>
        <w:rPr>
          <w:rFonts w:ascii="宋体" w:hAnsi="宋体" w:eastAsia="宋体" w:cs="Times New Roman"/>
          <w:szCs w:val="21"/>
        </w:rPr>
        <w:t>如果不提供</w:t>
      </w:r>
      <w:r>
        <w:rPr>
          <w:rFonts w:hint="eastAsia" w:ascii="宋体" w:hAnsi="宋体" w:eastAsia="宋体" w:cs="Times New Roman"/>
          <w:szCs w:val="21"/>
        </w:rPr>
        <w:t>明细</w:t>
      </w:r>
      <w:r>
        <w:rPr>
          <w:rFonts w:ascii="宋体" w:hAnsi="宋体" w:eastAsia="宋体" w:cs="Times New Roman"/>
          <w:szCs w:val="21"/>
        </w:rPr>
        <w:t>报价将视为没有实质性响应</w:t>
      </w:r>
      <w:r>
        <w:rPr>
          <w:rFonts w:hint="eastAsia" w:ascii="宋体" w:hAnsi="宋体" w:eastAsia="宋体" w:cs="Times New Roman"/>
          <w:szCs w:val="21"/>
        </w:rPr>
        <w:t>采购</w:t>
      </w:r>
      <w:r>
        <w:rPr>
          <w:rFonts w:ascii="宋体" w:hAnsi="宋体" w:eastAsia="宋体" w:cs="Times New Roman"/>
          <w:szCs w:val="21"/>
        </w:rPr>
        <w:t>文件。</w:t>
      </w:r>
      <w:r>
        <w:rPr>
          <w:rFonts w:hint="eastAsia" w:ascii="宋体" w:hAnsi="宋体" w:eastAsia="宋体" w:cs="Times New Roman"/>
          <w:szCs w:val="21"/>
        </w:rPr>
        <w:t>报价明细按包号分别填写。</w:t>
      </w:r>
    </w:p>
    <w:p w14:paraId="45068A87">
      <w:pPr>
        <w:tabs>
          <w:tab w:val="left" w:pos="1800"/>
          <w:tab w:val="left" w:pos="5580"/>
        </w:tabs>
        <w:spacing w:line="360" w:lineRule="auto"/>
        <w:ind w:firstLine="420" w:firstLineChars="200"/>
        <w:jc w:val="left"/>
        <w:rPr>
          <w:rFonts w:ascii="宋体" w:hAnsi="宋体" w:eastAsia="宋体" w:cs="Times New Roman"/>
          <w:color w:val="auto"/>
          <w:szCs w:val="21"/>
        </w:rPr>
      </w:pPr>
      <w:r>
        <w:rPr>
          <w:rFonts w:ascii="宋体" w:hAnsi="宋体" w:eastAsia="宋体" w:cs="Times New Roman"/>
          <w:szCs w:val="21"/>
        </w:rPr>
        <w:t>2</w:t>
      </w:r>
      <w:r>
        <w:rPr>
          <w:rFonts w:hint="eastAsia" w:ascii="宋体" w:hAnsi="宋体" w:eastAsia="宋体" w:cs="Times New Roman"/>
          <w:szCs w:val="21"/>
        </w:rPr>
        <w:t>、本表行数可以按</w:t>
      </w:r>
      <w:r>
        <w:rPr>
          <w:rFonts w:hint="eastAsia" w:ascii="宋体" w:hAnsi="宋体" w:eastAsia="宋体" w:cs="Times New Roman"/>
          <w:color w:val="auto"/>
          <w:szCs w:val="21"/>
        </w:rPr>
        <w:t>照项目分项情况增加。</w:t>
      </w:r>
    </w:p>
    <w:p w14:paraId="6A3BC6CD">
      <w:pPr>
        <w:tabs>
          <w:tab w:val="left" w:pos="1800"/>
          <w:tab w:val="left" w:pos="5580"/>
        </w:tabs>
        <w:spacing w:line="360" w:lineRule="auto"/>
        <w:ind w:firstLine="422" w:firstLineChars="200"/>
        <w:jc w:val="left"/>
        <w:rPr>
          <w:rFonts w:ascii="宋体" w:hAnsi="宋体" w:eastAsia="宋体" w:cs="Times New Roman"/>
          <w:b/>
          <w:bCs/>
          <w:color w:val="auto"/>
          <w:szCs w:val="21"/>
        </w:rPr>
      </w:pPr>
      <w:r>
        <w:rPr>
          <w:rFonts w:hint="eastAsia" w:ascii="宋体" w:hAnsi="宋体" w:eastAsia="宋体" w:cs="Times New Roman"/>
          <w:b/>
          <w:bCs/>
          <w:color w:val="auto"/>
          <w:szCs w:val="21"/>
        </w:rPr>
        <w:t>3、</w:t>
      </w:r>
      <w:r>
        <w:rPr>
          <w:rFonts w:hint="eastAsia" w:ascii="宋体" w:hAnsi="宋体" w:eastAsia="宋体" w:cs="Times New Roman"/>
          <w:b/>
          <w:bCs/>
          <w:color w:val="auto"/>
          <w:szCs w:val="21"/>
          <w:lang w:val="en-US" w:eastAsia="zh-CN"/>
        </w:rPr>
        <w:t>供应商</w:t>
      </w:r>
      <w:r>
        <w:rPr>
          <w:rFonts w:hint="eastAsia" w:ascii="宋体" w:hAnsi="宋体" w:eastAsia="宋体" w:cs="Times New Roman"/>
          <w:b/>
          <w:bCs/>
          <w:color w:val="auto"/>
          <w:szCs w:val="21"/>
        </w:rPr>
        <w:t>根据应用功能和技术要求自主选择品牌及型号，但是所有技术参数和功能不得低于采购要求。</w:t>
      </w:r>
    </w:p>
    <w:p w14:paraId="2C355C9A">
      <w:pPr>
        <w:tabs>
          <w:tab w:val="left" w:pos="1800"/>
          <w:tab w:val="left" w:pos="5580"/>
        </w:tabs>
        <w:spacing w:line="360" w:lineRule="auto"/>
        <w:ind w:firstLine="420" w:firstLineChars="200"/>
        <w:jc w:val="left"/>
        <w:rPr>
          <w:rFonts w:hint="eastAsia" w:ascii="宋体" w:hAnsi="宋体" w:eastAsia="宋体" w:cs="Times New Roman"/>
          <w:szCs w:val="21"/>
        </w:rPr>
      </w:pPr>
      <w:r>
        <w:rPr>
          <w:rFonts w:hint="eastAsia" w:ascii="宋体" w:hAnsi="宋体" w:eastAsia="宋体" w:cs="Times New Roman"/>
          <w:szCs w:val="21"/>
        </w:rPr>
        <w:t>4、上述各项的服务内容如表格中填写不下的，可以逐项另页描述。</w:t>
      </w:r>
    </w:p>
    <w:p w14:paraId="6F3F94C8">
      <w:pPr>
        <w:spacing w:line="588" w:lineRule="exact"/>
        <w:ind w:right="1082"/>
        <w:jc w:val="left"/>
        <w:rPr>
          <w:rFonts w:ascii="宋体" w:hAnsi="宋体" w:eastAsia="宋体" w:cs="Times New Roman"/>
          <w:spacing w:val="6"/>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3A916245">
      <w:pPr>
        <w:rPr>
          <w:rFonts w:ascii="宋体" w:hAnsi="宋体" w:eastAsia="宋体" w:cs="Times New Roman"/>
          <w:spacing w:val="6"/>
          <w:szCs w:val="21"/>
        </w:rPr>
      </w:pPr>
    </w:p>
    <w:p w14:paraId="753BAE65">
      <w:pPr>
        <w:rPr>
          <w:rFonts w:ascii="宋体" w:hAnsi="宋体" w:eastAsia="宋体" w:cs="Times New Roman"/>
          <w:spacing w:val="6"/>
          <w:szCs w:val="21"/>
        </w:rPr>
      </w:pPr>
      <w:r>
        <w:rPr>
          <w:rFonts w:ascii="宋体" w:hAnsi="宋体" w:eastAsia="宋体" w:cs="Times New Roman"/>
          <w:spacing w:val="6"/>
          <w:szCs w:val="21"/>
        </w:rPr>
        <w:t>日  期</w:t>
      </w:r>
      <w:r>
        <w:rPr>
          <w:rFonts w:hint="eastAsia" w:ascii="宋体" w:hAnsi="宋体" w:eastAsia="宋体" w:cs="Times New Roman"/>
          <w:spacing w:val="6"/>
          <w:szCs w:val="21"/>
        </w:rPr>
        <w:t>：</w:t>
      </w:r>
    </w:p>
    <w:p w14:paraId="2F62FD72">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56255930">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60920881">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3280984E">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07434013">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27DE02BD">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3D1E1585">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5CF9AE54">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5466D8A2">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bookmarkEnd w:id="375"/>
    <w:p w14:paraId="55B095ED">
      <w:pPr>
        <w:widowControl/>
        <w:adjustRightInd w:val="0"/>
        <w:spacing w:before="120" w:after="120"/>
        <w:ind w:firstLine="420" w:firstLineChars="200"/>
        <w:contextualSpacing/>
        <w:jc w:val="left"/>
        <w:rPr>
          <w:rFonts w:ascii="宋体" w:hAnsi="宋体" w:eastAsia="宋体" w:cs="楷体"/>
          <w:kern w:val="0"/>
          <w:szCs w:val="21"/>
        </w:rPr>
      </w:pPr>
      <w:bookmarkStart w:id="376" w:name="_Toc311189788"/>
    </w:p>
    <w:p w14:paraId="11674878">
      <w:pPr>
        <w:autoSpaceDE w:val="0"/>
        <w:autoSpaceDN w:val="0"/>
        <w:adjustRightInd w:val="0"/>
        <w:spacing w:after="120" w:afterLines="50"/>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15ECD57A">
      <w:pPr>
        <w:keepNext/>
        <w:keepLines/>
        <w:autoSpaceDE w:val="0"/>
        <w:autoSpaceDN w:val="0"/>
        <w:adjustRightInd w:val="0"/>
        <w:spacing w:before="120" w:line="300" w:lineRule="auto"/>
        <w:jc w:val="center"/>
        <w:outlineLvl w:val="1"/>
        <w:rPr>
          <w:rFonts w:ascii="宋体" w:hAnsi="宋体" w:eastAsia="宋体" w:cs="宋体"/>
          <w:b/>
          <w:sz w:val="32"/>
          <w:szCs w:val="32"/>
        </w:rPr>
      </w:pPr>
      <w:r>
        <w:rPr>
          <w:rFonts w:hint="eastAsia" w:ascii="宋体" w:hAnsi="宋体" w:eastAsia="宋体" w:cs="宋体"/>
          <w:b/>
          <w:sz w:val="32"/>
          <w:szCs w:val="32"/>
        </w:rPr>
        <w:t>四、中小企业声明函</w:t>
      </w:r>
    </w:p>
    <w:p w14:paraId="16C284F5">
      <w:pPr>
        <w:autoSpaceDE w:val="0"/>
        <w:autoSpaceDN w:val="0"/>
        <w:adjustRightInd w:val="0"/>
        <w:ind w:firstLine="420"/>
        <w:jc w:val="left"/>
        <w:rPr>
          <w:rFonts w:ascii="宋体" w:hAnsi="宋体" w:eastAsia="宋体" w:cs="Times New Roman"/>
          <w:sz w:val="24"/>
        </w:rPr>
      </w:pPr>
    </w:p>
    <w:p w14:paraId="5F191DAA">
      <w:pPr>
        <w:keepNext/>
        <w:keepLines/>
        <w:tabs>
          <w:tab w:val="center" w:pos="4592"/>
          <w:tab w:val="left" w:pos="7860"/>
        </w:tabs>
        <w:autoSpaceDE w:val="0"/>
        <w:autoSpaceDN w:val="0"/>
        <w:adjustRightInd w:val="0"/>
        <w:spacing w:line="360" w:lineRule="auto"/>
        <w:jc w:val="left"/>
        <w:outlineLvl w:val="1"/>
        <w:rPr>
          <w:rFonts w:ascii="宋体" w:hAnsi="宋体" w:eastAsia="宋体" w:cs="楷体"/>
          <w:kern w:val="0"/>
          <w:sz w:val="24"/>
          <w:szCs w:val="20"/>
        </w:rPr>
      </w:pPr>
      <w:bookmarkStart w:id="377" w:name="_Toc152679730"/>
      <w:r>
        <w:rPr>
          <w:rFonts w:hint="eastAsia" w:ascii="宋体" w:hAnsi="宋体" w:eastAsia="宋体" w:cs="宋体"/>
          <w:szCs w:val="21"/>
        </w:rPr>
        <w:t>注意事项：请按照第二章第一节《投标人须知资料表》中列明的项目属性填写货物类还是工程、服务类。</w:t>
      </w:r>
      <w:bookmarkEnd w:id="377"/>
      <w:r>
        <w:rPr>
          <w:rFonts w:hint="eastAsia" w:ascii="宋体" w:hAnsi="宋体" w:eastAsia="宋体" w:cs="宋体"/>
          <w:szCs w:val="21"/>
        </w:rPr>
        <w:t xml:space="preserve">    </w:t>
      </w:r>
      <w:r>
        <w:rPr>
          <w:rFonts w:hint="eastAsia" w:ascii="宋体" w:hAnsi="宋体" w:eastAsia="宋体" w:cs="楷体"/>
          <w:kern w:val="0"/>
          <w:sz w:val="24"/>
          <w:szCs w:val="20"/>
        </w:rPr>
        <w:t xml:space="preserve">                   </w:t>
      </w:r>
    </w:p>
    <w:p w14:paraId="3D359EFA">
      <w:pPr>
        <w:keepNext/>
        <w:keepLines/>
        <w:autoSpaceDE w:val="0"/>
        <w:autoSpaceDN w:val="0"/>
        <w:adjustRightInd w:val="0"/>
        <w:spacing w:before="120" w:line="300" w:lineRule="auto"/>
        <w:jc w:val="center"/>
        <w:outlineLvl w:val="1"/>
        <w:rPr>
          <w:rFonts w:ascii="宋体" w:hAnsi="宋体" w:eastAsia="宋体" w:cs="宋体"/>
          <w:b/>
          <w:sz w:val="32"/>
          <w:szCs w:val="32"/>
        </w:rPr>
      </w:pPr>
      <w:r>
        <w:rPr>
          <w:rFonts w:hint="eastAsia" w:ascii="宋体" w:hAnsi="宋体" w:eastAsia="宋体" w:cs="宋体"/>
          <w:b/>
          <w:sz w:val="32"/>
          <w:szCs w:val="32"/>
        </w:rPr>
        <w:t>中小企业声明函(货物)</w:t>
      </w:r>
    </w:p>
    <w:p w14:paraId="064701E6">
      <w:pPr>
        <w:spacing w:line="440" w:lineRule="exact"/>
        <w:ind w:firstLine="420" w:firstLineChars="200"/>
        <w:rPr>
          <w:rFonts w:ascii="宋体" w:hAnsi="宋体" w:eastAsia="宋体" w:cs="楷体"/>
          <w:szCs w:val="21"/>
        </w:rPr>
      </w:pPr>
      <w:r>
        <w:rPr>
          <w:rFonts w:hint="eastAsia" w:ascii="宋体" w:hAnsi="宋体" w:eastAsia="宋体" w:cs="楷体"/>
          <w:szCs w:val="21"/>
        </w:rPr>
        <w:t>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hint="eastAsia" w:ascii="宋体" w:hAnsi="宋体" w:eastAsia="宋体" w:cs="楷体"/>
          <w:szCs w:val="21"/>
        </w:rPr>
        <w:t>（采购单位名称）的</w:t>
      </w:r>
      <w:r>
        <w:rPr>
          <w:rFonts w:hint="eastAsia" w:ascii="宋体" w:hAnsi="宋体" w:eastAsia="宋体" w:cs="楷体"/>
          <w:szCs w:val="21"/>
          <w:u w:val="single"/>
        </w:rPr>
        <w:t xml:space="preserve">         </w:t>
      </w:r>
      <w:r>
        <w:rPr>
          <w:rFonts w:hint="eastAsia" w:ascii="宋体" w:hAnsi="宋体" w:eastAsia="宋体" w:cs="楷体"/>
          <w:szCs w:val="21"/>
        </w:rPr>
        <w:t>（项目名称）采购活动，提供的货物全部由符合政策要求的中小企业制造。相关企业（含联合体中的中小企业、签订分包意向协议的中小企业）的具体情况如下：</w:t>
      </w:r>
    </w:p>
    <w:p w14:paraId="64E7ADF4">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1、</w:t>
      </w:r>
      <w:r>
        <w:rPr>
          <w:rFonts w:hint="eastAsia"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hint="eastAsia" w:ascii="宋体" w:hAnsi="宋体" w:eastAsia="宋体" w:cs="楷体"/>
          <w:kern w:val="0"/>
          <w:szCs w:val="21"/>
        </w:rPr>
        <w:t>（采购文件中明确的所属行业）；制造商为</w:t>
      </w:r>
      <w:r>
        <w:rPr>
          <w:rFonts w:hint="eastAsia" w:ascii="宋体" w:hAnsi="宋体" w:eastAsia="宋体" w:cs="楷体"/>
          <w:kern w:val="0"/>
          <w:szCs w:val="21"/>
          <w:u w:val="single"/>
        </w:rPr>
        <w:t xml:space="preserve">         </w:t>
      </w:r>
      <w:r>
        <w:rPr>
          <w:rFonts w:hint="eastAsia" w:ascii="宋体" w:hAnsi="宋体" w:eastAsia="宋体" w:cs="楷体"/>
          <w:kern w:val="0"/>
          <w:szCs w:val="21"/>
        </w:rPr>
        <w:t>（企业名称），从业人员</w:t>
      </w:r>
      <w:r>
        <w:rPr>
          <w:rFonts w:hint="eastAsia"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3D376131">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w:t>
      </w:r>
      <w:r>
        <w:rPr>
          <w:rFonts w:hint="eastAsia"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hint="eastAsia" w:ascii="宋体" w:hAnsi="宋体" w:eastAsia="宋体" w:cs="楷体"/>
          <w:kern w:val="0"/>
          <w:szCs w:val="21"/>
        </w:rPr>
        <w:t>（采购文件中明确的所属行业）；制造商为</w:t>
      </w:r>
      <w:r>
        <w:rPr>
          <w:rFonts w:hint="eastAsia" w:ascii="宋体" w:hAnsi="宋体" w:eastAsia="宋体" w:cs="楷体"/>
          <w:kern w:val="0"/>
          <w:szCs w:val="21"/>
          <w:u w:val="single"/>
        </w:rPr>
        <w:t xml:space="preserve">         </w:t>
      </w:r>
      <w:r>
        <w:rPr>
          <w:rFonts w:hint="eastAsia" w:ascii="宋体" w:hAnsi="宋体" w:eastAsia="宋体" w:cs="楷体"/>
          <w:kern w:val="0"/>
          <w:szCs w:val="21"/>
        </w:rPr>
        <w:t>（企业名称），从业人员</w:t>
      </w:r>
      <w:r>
        <w:rPr>
          <w:rFonts w:hint="eastAsia"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1EC42CE0">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w:t>
      </w:r>
    </w:p>
    <w:p w14:paraId="17C8F7CC">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以上企业，不属于大企业的分支机构，不存在控股股东为大型企业的情形，也不存在与大型企业的负责人为同一人的情形。</w:t>
      </w:r>
    </w:p>
    <w:p w14:paraId="616D9115">
      <w:pPr>
        <w:spacing w:line="440" w:lineRule="exact"/>
        <w:ind w:firstLine="420" w:firstLineChars="200"/>
        <w:rPr>
          <w:rFonts w:ascii="宋体" w:hAnsi="宋体" w:eastAsia="宋体" w:cs="楷体"/>
          <w:szCs w:val="21"/>
        </w:rPr>
      </w:pPr>
      <w:r>
        <w:rPr>
          <w:rFonts w:hint="eastAsia" w:ascii="宋体" w:hAnsi="宋体" w:eastAsia="宋体" w:cs="楷体"/>
          <w:szCs w:val="21"/>
        </w:rPr>
        <w:t>本企业对上述声明内容的真实性负责。如有虚假，将依法承担相应责任。</w:t>
      </w:r>
    </w:p>
    <w:p w14:paraId="25B530A7">
      <w:pPr>
        <w:spacing w:line="440" w:lineRule="exact"/>
        <w:ind w:firstLine="420" w:firstLineChars="200"/>
        <w:rPr>
          <w:rFonts w:ascii="宋体" w:hAnsi="宋体" w:eastAsia="宋体" w:cs="楷体"/>
          <w:szCs w:val="21"/>
        </w:rPr>
      </w:pPr>
    </w:p>
    <w:p w14:paraId="76E26E85">
      <w:pPr>
        <w:spacing w:line="440" w:lineRule="exact"/>
        <w:ind w:firstLine="3360" w:firstLineChars="1600"/>
        <w:rPr>
          <w:rFonts w:ascii="宋体" w:hAnsi="宋体" w:eastAsia="宋体" w:cs="楷体"/>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503D91BE">
      <w:pPr>
        <w:spacing w:line="440" w:lineRule="exact"/>
        <w:ind w:firstLine="4200" w:firstLineChars="2000"/>
        <w:rPr>
          <w:rFonts w:ascii="宋体" w:hAnsi="宋体" w:eastAsia="宋体" w:cs="楷体"/>
          <w:szCs w:val="21"/>
        </w:rPr>
      </w:pPr>
      <w:r>
        <w:rPr>
          <w:rFonts w:hint="eastAsia" w:ascii="宋体" w:hAnsi="宋体" w:eastAsia="宋体" w:cs="楷体"/>
          <w:szCs w:val="21"/>
        </w:rPr>
        <w:t>日期：年 月 日</w:t>
      </w:r>
    </w:p>
    <w:p w14:paraId="4CCC57EB">
      <w:pPr>
        <w:widowControl/>
        <w:spacing w:line="360" w:lineRule="auto"/>
        <w:ind w:firstLine="2319" w:firstLineChars="1100"/>
        <w:rPr>
          <w:rFonts w:ascii="宋体" w:hAnsi="宋体" w:eastAsia="宋体" w:cs="楷体"/>
          <w:b/>
          <w:szCs w:val="21"/>
        </w:rPr>
      </w:pPr>
    </w:p>
    <w:p w14:paraId="16618248">
      <w:pPr>
        <w:tabs>
          <w:tab w:val="left" w:pos="567"/>
        </w:tabs>
        <w:spacing w:before="120" w:line="440" w:lineRule="exact"/>
        <w:rPr>
          <w:rFonts w:ascii="宋体" w:hAnsi="宋体" w:eastAsia="宋体" w:cs="楷体"/>
          <w:szCs w:val="21"/>
        </w:rPr>
      </w:pPr>
      <w:r>
        <w:rPr>
          <w:rFonts w:hint="eastAsia" w:ascii="宋体" w:hAnsi="宋体" w:eastAsia="宋体" w:cs="楷体"/>
          <w:szCs w:val="21"/>
        </w:rPr>
        <w:t>注：1、从业人员、营业收入和资产总额填报上一年度数据，无上一年度数据的新成立企业可不填报。</w:t>
      </w:r>
    </w:p>
    <w:p w14:paraId="74C9E3D0">
      <w:pPr>
        <w:widowControl/>
        <w:adjustRightInd w:val="0"/>
        <w:spacing w:before="120" w:after="120"/>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2、中小企业划型标准规定参考《工信部联企业[2011]300号》</w:t>
      </w:r>
    </w:p>
    <w:p w14:paraId="325F5C10">
      <w:pPr>
        <w:widowControl/>
        <w:adjustRightInd w:val="0"/>
        <w:spacing w:before="120" w:after="120"/>
        <w:ind w:firstLine="480" w:firstLineChars="200"/>
        <w:contextualSpacing/>
        <w:jc w:val="left"/>
        <w:rPr>
          <w:rFonts w:ascii="宋体" w:hAnsi="宋体" w:eastAsia="宋体" w:cs="楷体"/>
          <w:kern w:val="0"/>
          <w:sz w:val="24"/>
        </w:rPr>
      </w:pPr>
    </w:p>
    <w:p w14:paraId="0C215528">
      <w:pPr>
        <w:widowControl/>
        <w:spacing w:line="360" w:lineRule="auto"/>
        <w:jc w:val="center"/>
        <w:rPr>
          <w:rFonts w:ascii="宋体" w:hAnsi="宋体" w:eastAsia="宋体" w:cs="宋体"/>
          <w:b/>
          <w:sz w:val="32"/>
          <w:szCs w:val="32"/>
        </w:rPr>
      </w:pPr>
    </w:p>
    <w:p w14:paraId="533A2D7E">
      <w:pPr>
        <w:widowControl/>
        <w:spacing w:line="360" w:lineRule="auto"/>
        <w:jc w:val="center"/>
        <w:rPr>
          <w:rFonts w:ascii="宋体" w:hAnsi="宋体" w:eastAsia="宋体" w:cs="宋体"/>
          <w:b/>
          <w:sz w:val="32"/>
          <w:szCs w:val="32"/>
        </w:rPr>
      </w:pPr>
    </w:p>
    <w:p w14:paraId="214CE91F">
      <w:pPr>
        <w:widowControl/>
        <w:spacing w:line="360" w:lineRule="auto"/>
        <w:jc w:val="center"/>
        <w:rPr>
          <w:rFonts w:ascii="宋体" w:hAnsi="宋体" w:eastAsia="宋体" w:cs="宋体"/>
          <w:b/>
          <w:sz w:val="32"/>
          <w:szCs w:val="32"/>
        </w:rPr>
      </w:pPr>
    </w:p>
    <w:p w14:paraId="75C139B2">
      <w:pPr>
        <w:widowControl/>
        <w:spacing w:line="360" w:lineRule="auto"/>
        <w:jc w:val="center"/>
        <w:rPr>
          <w:rFonts w:ascii="宋体" w:hAnsi="宋体" w:eastAsia="宋体" w:cs="宋体"/>
          <w:b/>
          <w:sz w:val="32"/>
          <w:szCs w:val="32"/>
        </w:rPr>
      </w:pPr>
      <w:r>
        <w:rPr>
          <w:rFonts w:hint="eastAsia" w:ascii="宋体" w:hAnsi="宋体" w:eastAsia="宋体" w:cs="宋体"/>
          <w:b/>
          <w:sz w:val="32"/>
          <w:szCs w:val="32"/>
        </w:rPr>
        <w:t>中小企业声明函(工程、服务)</w:t>
      </w:r>
    </w:p>
    <w:p w14:paraId="610E0241">
      <w:pPr>
        <w:spacing w:line="440" w:lineRule="exact"/>
        <w:ind w:firstLine="420" w:firstLineChars="200"/>
        <w:rPr>
          <w:rFonts w:ascii="宋体" w:hAnsi="宋体" w:eastAsia="宋体" w:cs="楷体"/>
          <w:szCs w:val="21"/>
        </w:rPr>
      </w:pPr>
      <w:r>
        <w:rPr>
          <w:rFonts w:hint="eastAsia" w:ascii="宋体" w:hAnsi="宋体" w:eastAsia="宋体" w:cs="楷体"/>
          <w:szCs w:val="21"/>
        </w:rPr>
        <w:t>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项目名称）采购活动，工程的施工单位全部为符合政策要求的中小企业（或者：服务全部由符合政策要求的中小企业承接）。相关企业（含联合体中的中小企业、签订分包意向协议的中小企业）的具体情况如下：</w:t>
      </w:r>
    </w:p>
    <w:p w14:paraId="0296F11E">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1、</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 xml:space="preserve">（采购文件中明确的所属行业），承接企业为 </w:t>
      </w:r>
      <w:r>
        <w:rPr>
          <w:rFonts w:ascii="宋体" w:hAnsi="宋体" w:eastAsia="宋体" w:cs="楷体"/>
          <w:kern w:val="0"/>
          <w:szCs w:val="21"/>
          <w:u w:val="single"/>
        </w:rPr>
        <w:t xml:space="preserve">     </w:t>
      </w:r>
      <w:r>
        <w:rPr>
          <w:rFonts w:ascii="宋体" w:hAnsi="宋体" w:eastAsia="宋体" w:cs="楷体"/>
          <w:kern w:val="0"/>
          <w:szCs w:val="21"/>
        </w:rPr>
        <w:t xml:space="preserve"> </w:t>
      </w:r>
      <w:r>
        <w:rPr>
          <w:rFonts w:hint="eastAsia" w:ascii="宋体" w:hAnsi="宋体" w:eastAsia="宋体" w:cs="楷体"/>
          <w:kern w:val="0"/>
          <w:szCs w:val="21"/>
        </w:rPr>
        <w:t>（企业名称），从业人员</w:t>
      </w:r>
      <w:r>
        <w:rPr>
          <w:rFonts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2F385A88">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 xml:space="preserve">（采购文件中明确的所属行业），承接企业为 </w:t>
      </w:r>
      <w:r>
        <w:rPr>
          <w:rFonts w:ascii="宋体" w:hAnsi="宋体" w:eastAsia="宋体" w:cs="楷体"/>
          <w:kern w:val="0"/>
          <w:szCs w:val="21"/>
          <w:u w:val="single"/>
        </w:rPr>
        <w:t xml:space="preserve">     </w:t>
      </w:r>
      <w:r>
        <w:rPr>
          <w:rFonts w:ascii="宋体" w:hAnsi="宋体" w:eastAsia="宋体" w:cs="楷体"/>
          <w:kern w:val="0"/>
          <w:szCs w:val="21"/>
        </w:rPr>
        <w:t xml:space="preserve"> </w:t>
      </w:r>
      <w:r>
        <w:rPr>
          <w:rFonts w:hint="eastAsia" w:ascii="宋体" w:hAnsi="宋体" w:eastAsia="宋体" w:cs="楷体"/>
          <w:kern w:val="0"/>
          <w:szCs w:val="21"/>
        </w:rPr>
        <w:t>（企业名称），从业人员</w:t>
      </w:r>
      <w:r>
        <w:rPr>
          <w:rFonts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526510E1">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w:t>
      </w:r>
    </w:p>
    <w:p w14:paraId="640BB651">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以上企业，不属于大企业的分支机构，不存在控股股东为大型企业的情形，也不存在与大型企业的负责人为同一人的情形。</w:t>
      </w:r>
    </w:p>
    <w:p w14:paraId="0598071E">
      <w:pPr>
        <w:spacing w:line="440" w:lineRule="exact"/>
        <w:ind w:firstLine="420" w:firstLineChars="200"/>
        <w:rPr>
          <w:rFonts w:ascii="宋体" w:hAnsi="宋体" w:eastAsia="宋体" w:cs="楷体"/>
          <w:szCs w:val="21"/>
        </w:rPr>
      </w:pPr>
      <w:r>
        <w:rPr>
          <w:rFonts w:hint="eastAsia" w:ascii="宋体" w:hAnsi="宋体" w:eastAsia="宋体" w:cs="楷体"/>
          <w:szCs w:val="21"/>
        </w:rPr>
        <w:t>本企业对上述声明内容的真实性负责。如有虚假，将依法承担相应责任。</w:t>
      </w:r>
    </w:p>
    <w:p w14:paraId="1AA8C7DB">
      <w:pPr>
        <w:spacing w:line="440" w:lineRule="exact"/>
        <w:ind w:firstLine="4200" w:firstLineChars="2000"/>
        <w:rPr>
          <w:rFonts w:ascii="宋体" w:hAnsi="宋体" w:eastAsia="宋体" w:cs="楷体"/>
          <w:szCs w:val="21"/>
        </w:rPr>
      </w:pPr>
    </w:p>
    <w:p w14:paraId="5DB2FAB5">
      <w:pPr>
        <w:spacing w:line="440" w:lineRule="exact"/>
        <w:ind w:firstLine="4200" w:firstLineChars="2000"/>
        <w:rPr>
          <w:rFonts w:ascii="宋体" w:hAnsi="宋体" w:eastAsia="宋体" w:cs="楷体"/>
          <w:szCs w:val="21"/>
        </w:rPr>
      </w:pPr>
      <w:r>
        <w:rPr>
          <w:rFonts w:hint="eastAsia" w:ascii="宋体" w:hAnsi="宋体" w:eastAsia="宋体" w:cs="楷体"/>
          <w:szCs w:val="21"/>
        </w:rPr>
        <w:t>供应商(盖章)：</w:t>
      </w:r>
    </w:p>
    <w:p w14:paraId="444FF0D8">
      <w:pPr>
        <w:spacing w:line="440" w:lineRule="exact"/>
        <w:ind w:firstLine="4200" w:firstLineChars="2000"/>
        <w:rPr>
          <w:rFonts w:ascii="宋体" w:hAnsi="宋体" w:eastAsia="宋体" w:cs="楷体"/>
          <w:szCs w:val="21"/>
        </w:rPr>
      </w:pPr>
      <w:r>
        <w:rPr>
          <w:rFonts w:hint="eastAsia" w:ascii="宋体" w:hAnsi="宋体" w:eastAsia="宋体" w:cs="楷体"/>
          <w:szCs w:val="21"/>
        </w:rPr>
        <w:t>日期：年 月 日</w:t>
      </w:r>
    </w:p>
    <w:p w14:paraId="3DF78C30">
      <w:pPr>
        <w:widowControl/>
        <w:adjustRightInd w:val="0"/>
        <w:spacing w:before="120" w:after="120"/>
        <w:ind w:firstLine="420" w:firstLineChars="200"/>
        <w:contextualSpacing/>
        <w:jc w:val="left"/>
        <w:rPr>
          <w:rFonts w:ascii="宋体" w:hAnsi="宋体" w:eastAsia="宋体" w:cs="Times New Roman"/>
          <w:kern w:val="0"/>
          <w:szCs w:val="21"/>
        </w:rPr>
      </w:pPr>
    </w:p>
    <w:p w14:paraId="6921C316">
      <w:pPr>
        <w:tabs>
          <w:tab w:val="left" w:pos="567"/>
        </w:tabs>
        <w:spacing w:before="120" w:line="440" w:lineRule="exact"/>
        <w:rPr>
          <w:rFonts w:ascii="宋体" w:hAnsi="宋体" w:eastAsia="宋体" w:cs="楷体"/>
          <w:szCs w:val="21"/>
        </w:rPr>
      </w:pPr>
      <w:r>
        <w:rPr>
          <w:rFonts w:hint="eastAsia" w:ascii="宋体" w:hAnsi="宋体" w:eastAsia="宋体" w:cs="楷体"/>
          <w:szCs w:val="21"/>
        </w:rPr>
        <w:t>注：1、从业人员、营业收入和资产总额填报上一年度数据，无上一年度数据的新成立企业可不填报。</w:t>
      </w:r>
    </w:p>
    <w:p w14:paraId="505EFFAA">
      <w:pPr>
        <w:autoSpaceDE w:val="0"/>
        <w:autoSpaceDN w:val="0"/>
        <w:adjustRightInd w:val="0"/>
        <w:spacing w:after="120" w:afterLines="50"/>
        <w:ind w:firstLine="420" w:firstLineChars="200"/>
        <w:jc w:val="both"/>
        <w:rPr>
          <w:rFonts w:ascii="宋体" w:hAnsi="宋体" w:eastAsia="宋体" w:cs="Times New Roman"/>
          <w:b/>
          <w:bCs/>
          <w:color w:val="FF0000"/>
          <w:sz w:val="32"/>
          <w:szCs w:val="32"/>
        </w:rPr>
      </w:pPr>
      <w:r>
        <w:rPr>
          <w:rFonts w:hint="eastAsia" w:ascii="宋体" w:hAnsi="宋体" w:eastAsia="宋体" w:cs="楷体"/>
          <w:kern w:val="0"/>
          <w:szCs w:val="21"/>
        </w:rPr>
        <w:t>2、中小企业划型标准规定参考《工信部联企业[2011]300号》</w:t>
      </w:r>
    </w:p>
    <w:p w14:paraId="1B567F8B">
      <w:pPr>
        <w:autoSpaceDE w:val="0"/>
        <w:autoSpaceDN w:val="0"/>
        <w:adjustRightInd w:val="0"/>
        <w:spacing w:after="120" w:afterLines="50"/>
        <w:jc w:val="center"/>
        <w:rPr>
          <w:rFonts w:ascii="宋体" w:hAnsi="宋体" w:eastAsia="宋体" w:cs="Times New Roman"/>
          <w:b/>
          <w:bCs/>
          <w:color w:val="FF0000"/>
          <w:sz w:val="32"/>
          <w:szCs w:val="32"/>
        </w:rPr>
      </w:pPr>
    </w:p>
    <w:p w14:paraId="2757327F">
      <w:pPr>
        <w:autoSpaceDE w:val="0"/>
        <w:autoSpaceDN w:val="0"/>
        <w:adjustRightInd w:val="0"/>
        <w:spacing w:after="120" w:afterLines="50"/>
        <w:jc w:val="center"/>
        <w:rPr>
          <w:rFonts w:ascii="宋体" w:hAnsi="宋体" w:eastAsia="宋体" w:cs="Times New Roman"/>
          <w:b/>
          <w:bCs/>
          <w:color w:val="FF0000"/>
          <w:sz w:val="32"/>
          <w:szCs w:val="32"/>
        </w:rPr>
      </w:pPr>
    </w:p>
    <w:p w14:paraId="46B4F22E">
      <w:pPr>
        <w:autoSpaceDE w:val="0"/>
        <w:autoSpaceDN w:val="0"/>
        <w:adjustRightInd w:val="0"/>
        <w:spacing w:after="120" w:afterLines="50"/>
        <w:jc w:val="center"/>
        <w:rPr>
          <w:rFonts w:ascii="宋体" w:hAnsi="宋体" w:eastAsia="宋体" w:cs="Times New Roman"/>
          <w:b/>
          <w:bCs/>
          <w:color w:val="FF0000"/>
          <w:sz w:val="32"/>
          <w:szCs w:val="32"/>
        </w:rPr>
      </w:pPr>
    </w:p>
    <w:p w14:paraId="03396D9F">
      <w:pPr>
        <w:autoSpaceDE w:val="0"/>
        <w:autoSpaceDN w:val="0"/>
        <w:adjustRightInd w:val="0"/>
        <w:spacing w:after="120" w:afterLines="50"/>
        <w:jc w:val="center"/>
        <w:rPr>
          <w:rFonts w:ascii="宋体" w:hAnsi="宋体" w:eastAsia="宋体" w:cs="Times New Roman"/>
          <w:b/>
          <w:bCs/>
          <w:color w:val="FF0000"/>
          <w:sz w:val="32"/>
          <w:szCs w:val="32"/>
        </w:rPr>
      </w:pPr>
    </w:p>
    <w:p w14:paraId="10E58E57">
      <w:pPr>
        <w:autoSpaceDE w:val="0"/>
        <w:autoSpaceDN w:val="0"/>
        <w:adjustRightInd w:val="0"/>
        <w:spacing w:after="120" w:afterLines="50"/>
        <w:jc w:val="center"/>
        <w:rPr>
          <w:rFonts w:ascii="宋体" w:hAnsi="宋体" w:eastAsia="宋体" w:cs="Times New Roman"/>
          <w:b/>
          <w:bCs/>
          <w:color w:val="FF0000"/>
          <w:sz w:val="32"/>
          <w:szCs w:val="32"/>
        </w:rPr>
      </w:pPr>
    </w:p>
    <w:p w14:paraId="47F06CE8">
      <w:pPr>
        <w:autoSpaceDE w:val="0"/>
        <w:autoSpaceDN w:val="0"/>
        <w:adjustRightInd w:val="0"/>
        <w:spacing w:after="120" w:afterLines="50"/>
        <w:jc w:val="center"/>
        <w:rPr>
          <w:rFonts w:ascii="宋体" w:hAnsi="宋体" w:eastAsia="宋体" w:cs="Times New Roman"/>
          <w:b/>
          <w:bCs/>
          <w:color w:val="FF0000"/>
          <w:sz w:val="32"/>
          <w:szCs w:val="32"/>
        </w:rPr>
      </w:pPr>
    </w:p>
    <w:p w14:paraId="6A59ABCB">
      <w:pPr>
        <w:autoSpaceDE w:val="0"/>
        <w:autoSpaceDN w:val="0"/>
        <w:adjustRightInd w:val="0"/>
        <w:spacing w:after="120" w:afterLines="50"/>
        <w:jc w:val="center"/>
        <w:rPr>
          <w:rFonts w:ascii="宋体" w:hAnsi="宋体" w:eastAsia="宋体" w:cs="Times New Roman"/>
          <w:b/>
          <w:bCs/>
          <w:color w:val="FF0000"/>
          <w:sz w:val="32"/>
          <w:szCs w:val="32"/>
        </w:rPr>
      </w:pPr>
    </w:p>
    <w:p w14:paraId="7274787D">
      <w:pPr>
        <w:autoSpaceDE w:val="0"/>
        <w:autoSpaceDN w:val="0"/>
        <w:adjustRightInd w:val="0"/>
        <w:spacing w:after="120" w:afterLines="50"/>
        <w:jc w:val="center"/>
        <w:rPr>
          <w:rFonts w:ascii="宋体" w:hAnsi="宋体" w:eastAsia="宋体" w:cs="宋体"/>
          <w:b/>
          <w:sz w:val="32"/>
          <w:szCs w:val="32"/>
        </w:rPr>
      </w:pPr>
      <w:r>
        <w:rPr>
          <w:rFonts w:hint="eastAsia" w:ascii="宋体" w:hAnsi="宋体" w:eastAsia="宋体" w:cs="宋体"/>
          <w:b/>
          <w:sz w:val="32"/>
          <w:szCs w:val="32"/>
        </w:rPr>
        <w:t>五、残疾人福利性单位声明函</w:t>
      </w:r>
    </w:p>
    <w:p w14:paraId="793F59FA">
      <w:pPr>
        <w:spacing w:line="588" w:lineRule="exact"/>
        <w:ind w:firstLine="504"/>
        <w:rPr>
          <w:rFonts w:ascii="宋体" w:hAnsi="宋体" w:eastAsia="宋体" w:cs="Times New Roman"/>
          <w:spacing w:val="6"/>
          <w:szCs w:val="21"/>
        </w:rPr>
      </w:pPr>
      <w:r>
        <w:rPr>
          <w:rFonts w:ascii="宋体" w:hAnsi="宋体" w:eastAsia="宋体" w:cs="Times New Roman"/>
          <w:spacing w:val="6"/>
          <w:szCs w:val="21"/>
        </w:rPr>
        <w:t>本单位郑重声明，根据《财政部 民政部 中国残疾人联合会关于促进残疾人就业政府采购政策的通知》（财库</w:t>
      </w:r>
      <w:r>
        <w:rPr>
          <w:rFonts w:ascii="宋体" w:hAnsi="宋体" w:eastAsia="宋体" w:cs="Times New Roman"/>
          <w:szCs w:val="21"/>
        </w:rPr>
        <w:t>〔2017〕 141</w:t>
      </w:r>
      <w:r>
        <w:rPr>
          <w:rFonts w:ascii="宋体" w:hAnsi="宋体" w:eastAsia="宋体" w:cs="Times New Roman"/>
          <w:spacing w:val="6"/>
          <w:szCs w:val="21"/>
        </w:rPr>
        <w:t>号）的规定，本单位</w:t>
      </w:r>
      <w:r>
        <w:rPr>
          <w:rFonts w:ascii="宋体" w:hAnsi="宋体" w:eastAsia="宋体" w:cs="Times New Roman"/>
          <w:b/>
          <w:szCs w:val="21"/>
        </w:rPr>
        <w:t>（请进行勾选）</w:t>
      </w:r>
      <w:r>
        <w:rPr>
          <w:rFonts w:ascii="宋体" w:hAnsi="宋体" w:eastAsia="宋体" w:cs="Times New Roman"/>
          <w:spacing w:val="6"/>
          <w:szCs w:val="21"/>
        </w:rPr>
        <w:t>：</w:t>
      </w:r>
    </w:p>
    <w:p w14:paraId="0E6BD4B8">
      <w:pPr>
        <w:spacing w:line="588" w:lineRule="exact"/>
        <w:ind w:firstLine="482"/>
        <w:rPr>
          <w:rFonts w:ascii="宋体" w:hAnsi="宋体" w:eastAsia="宋体" w:cs="Times New Roman"/>
          <w:b/>
          <w:spacing w:val="6"/>
          <w:szCs w:val="21"/>
        </w:rPr>
      </w:pPr>
      <w:r>
        <w:rPr>
          <w:rFonts w:ascii="宋体" w:hAnsi="宋体" w:eastAsia="宋体" w:cs="Times New Roman"/>
          <w:b/>
          <w:szCs w:val="21"/>
        </w:rPr>
        <w:t>□</w:t>
      </w:r>
      <w:r>
        <w:rPr>
          <w:rFonts w:ascii="宋体" w:hAnsi="宋体" w:eastAsia="宋体" w:cs="Times New Roman"/>
          <w:b/>
          <w:spacing w:val="6"/>
          <w:szCs w:val="21"/>
        </w:rPr>
        <w:t>不属于符合条件的残疾人福利性单位。</w:t>
      </w:r>
    </w:p>
    <w:p w14:paraId="59CC44EC">
      <w:pPr>
        <w:spacing w:line="588" w:lineRule="exact"/>
        <w:ind w:firstLine="482"/>
        <w:rPr>
          <w:rFonts w:ascii="宋体" w:hAnsi="宋体" w:eastAsia="宋体" w:cs="Times New Roman"/>
          <w:spacing w:val="6"/>
          <w:szCs w:val="21"/>
        </w:rPr>
      </w:pPr>
      <w:r>
        <w:rPr>
          <w:rFonts w:ascii="宋体" w:hAnsi="宋体" w:eastAsia="宋体" w:cs="Times New Roman"/>
          <w:b/>
          <w:szCs w:val="21"/>
        </w:rPr>
        <w:t>□</w:t>
      </w:r>
      <w:r>
        <w:rPr>
          <w:rFonts w:ascii="宋体" w:hAnsi="宋体" w:eastAsia="宋体" w:cs="Times New Roman"/>
          <w:b/>
          <w:spacing w:val="6"/>
          <w:szCs w:val="21"/>
        </w:rPr>
        <w:t>属于符合条件的残疾人福利性单位，</w:t>
      </w:r>
      <w:r>
        <w:rPr>
          <w:rFonts w:ascii="宋体" w:hAnsi="宋体" w:eastAsia="宋体" w:cs="Times New Roman"/>
          <w:spacing w:val="6"/>
          <w:szCs w:val="21"/>
        </w:rPr>
        <w:t>且本单位参加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单位的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项目采购活动提供本单位制造的货物（由本单位承担工程/提供服务），或者提供其他残疾人福利性单位制造的货物（不包括使用非残疾人福利性单位注册商标的货物）。</w:t>
      </w:r>
    </w:p>
    <w:p w14:paraId="0C7D06C7">
      <w:pPr>
        <w:spacing w:line="588" w:lineRule="exact"/>
        <w:ind w:firstLine="446" w:firstLineChars="200"/>
        <w:rPr>
          <w:rFonts w:ascii="宋体" w:hAnsi="宋体" w:eastAsia="宋体" w:cs="Times New Roman"/>
          <w:spacing w:val="6"/>
          <w:szCs w:val="21"/>
        </w:rPr>
      </w:pPr>
      <w:r>
        <w:rPr>
          <w:rFonts w:ascii="宋体" w:hAnsi="宋体" w:eastAsia="宋体" w:cs="Times New Roman"/>
          <w:b/>
          <w:spacing w:val="6"/>
          <w:szCs w:val="21"/>
        </w:rPr>
        <w:t>本单位对上述声明的真实性负责。如有虚假，将依法承担相应责任。</w:t>
      </w:r>
    </w:p>
    <w:p w14:paraId="3379A921">
      <w:pPr>
        <w:spacing w:line="588" w:lineRule="exact"/>
        <w:ind w:firstLine="444" w:firstLineChars="200"/>
        <w:rPr>
          <w:rFonts w:ascii="宋体" w:hAnsi="宋体" w:eastAsia="宋体" w:cs="Times New Roman"/>
          <w:spacing w:val="6"/>
          <w:szCs w:val="21"/>
        </w:rPr>
      </w:pPr>
    </w:p>
    <w:p w14:paraId="5D5A309A">
      <w:pPr>
        <w:spacing w:line="588" w:lineRule="exact"/>
        <w:ind w:firstLine="444" w:firstLineChars="200"/>
        <w:rPr>
          <w:rFonts w:ascii="宋体" w:hAnsi="宋体" w:eastAsia="宋体" w:cs="Times New Roman"/>
          <w:spacing w:val="6"/>
          <w:szCs w:val="21"/>
        </w:rPr>
      </w:pPr>
    </w:p>
    <w:p w14:paraId="68076713">
      <w:pPr>
        <w:spacing w:line="588" w:lineRule="exact"/>
        <w:ind w:right="1082" w:firstLine="2480" w:firstLineChars="1181"/>
        <w:jc w:val="left"/>
        <w:rPr>
          <w:rFonts w:ascii="宋体" w:hAnsi="宋体" w:eastAsia="宋体" w:cs="Times New Roman"/>
          <w:spacing w:val="6"/>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432F714B">
      <w:pPr>
        <w:tabs>
          <w:tab w:val="left" w:pos="4860"/>
        </w:tabs>
        <w:spacing w:line="588" w:lineRule="exact"/>
        <w:ind w:right="1560" w:firstLine="2621" w:firstLineChars="1181"/>
        <w:jc w:val="left"/>
        <w:rPr>
          <w:rFonts w:ascii="宋体" w:hAnsi="宋体"/>
          <w:spacing w:val="6"/>
          <w:szCs w:val="21"/>
        </w:rPr>
        <w:sectPr>
          <w:pgSz w:w="11905" w:h="16838"/>
          <w:pgMar w:top="1440" w:right="1797" w:bottom="1440" w:left="1797" w:header="851" w:footer="992" w:gutter="0"/>
          <w:cols w:space="0" w:num="1"/>
          <w:rtlGutter w:val="0"/>
          <w:docGrid w:linePitch="0" w:charSpace="0"/>
        </w:sectPr>
      </w:pPr>
      <w:r>
        <w:rPr>
          <w:rFonts w:ascii="宋体" w:hAnsi="宋体" w:eastAsia="宋体" w:cs="Times New Roman"/>
          <w:spacing w:val="6"/>
          <w:szCs w:val="21"/>
        </w:rPr>
        <w:t>日  期</w:t>
      </w:r>
      <w:r>
        <w:rPr>
          <w:rFonts w:hint="eastAsia" w:ascii="宋体" w:hAnsi="宋体" w:eastAsia="宋体" w:cs="Times New Roman"/>
          <w:spacing w:val="6"/>
          <w:szCs w:val="21"/>
        </w:rPr>
        <w:t>：</w:t>
      </w:r>
    </w:p>
    <w:bookmarkEnd w:id="376"/>
    <w:p w14:paraId="43ECDF22">
      <w:pPr>
        <w:spacing w:line="400" w:lineRule="exact"/>
        <w:jc w:val="center"/>
        <w:outlineLvl w:val="1"/>
        <w:rPr>
          <w:rFonts w:ascii="宋体" w:hAnsi="宋体" w:eastAsia="宋体" w:cs="宋体"/>
          <w:b/>
          <w:sz w:val="32"/>
          <w:szCs w:val="32"/>
        </w:rPr>
      </w:pPr>
      <w:bookmarkStart w:id="378" w:name="_Toc425"/>
      <w:bookmarkEnd w:id="378"/>
      <w:bookmarkStart w:id="379" w:name="_Toc29116"/>
      <w:bookmarkEnd w:id="379"/>
      <w:bookmarkStart w:id="380" w:name="_Toc373054875"/>
      <w:bookmarkEnd w:id="380"/>
      <w:bookmarkStart w:id="381" w:name="_Toc30417"/>
      <w:bookmarkEnd w:id="381"/>
      <w:bookmarkStart w:id="382" w:name="_Toc152679731"/>
      <w:r>
        <w:rPr>
          <w:rFonts w:hint="eastAsia" w:ascii="宋体" w:hAnsi="宋体" w:eastAsia="宋体" w:cs="宋体"/>
          <w:b/>
          <w:sz w:val="32"/>
          <w:szCs w:val="32"/>
        </w:rPr>
        <w:t>六、项目实施方案</w:t>
      </w:r>
      <w:bookmarkEnd w:id="382"/>
    </w:p>
    <w:p w14:paraId="7138F1BE">
      <w:pPr>
        <w:tabs>
          <w:tab w:val="left" w:pos="567"/>
        </w:tabs>
        <w:spacing w:before="120" w:line="22" w:lineRule="atLeast"/>
        <w:rPr>
          <w:rFonts w:ascii="宋体" w:hAnsi="宋体" w:eastAsia="宋体" w:cs="Times New Roman"/>
          <w:sz w:val="20"/>
          <w:szCs w:val="20"/>
        </w:rPr>
      </w:pPr>
    </w:p>
    <w:p w14:paraId="309EF06C">
      <w:pPr>
        <w:spacing w:line="400" w:lineRule="exact"/>
        <w:ind w:firstLine="420" w:firstLineChars="200"/>
        <w:rPr>
          <w:rFonts w:ascii="宋体" w:hAnsi="宋体" w:eastAsia="宋体" w:cs="宋体"/>
          <w:szCs w:val="21"/>
        </w:rPr>
      </w:pPr>
      <w:r>
        <w:rPr>
          <w:rFonts w:hint="eastAsia" w:ascii="宋体" w:hAnsi="宋体" w:eastAsia="宋体" w:cs="宋体"/>
          <w:szCs w:val="21"/>
        </w:rPr>
        <w:t>采购文件中提出的需求是最基本的服务要求，各投标人须响应这些要求，并可以在此基础上，根据自身优势进一步优化。本方案可包括（但不限于）以下内容：</w:t>
      </w:r>
    </w:p>
    <w:p w14:paraId="5784E43B">
      <w:pPr>
        <w:numPr>
          <w:ilvl w:val="0"/>
          <w:numId w:val="0"/>
        </w:numPr>
        <w:spacing w:line="400" w:lineRule="exact"/>
        <w:ind w:left="420" w:leftChars="0"/>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1</w:t>
      </w:r>
      <w:r>
        <w:rPr>
          <w:rFonts w:hint="eastAsia" w:ascii="宋体" w:hAnsi="宋体" w:eastAsia="宋体" w:cs="宋体"/>
          <w:szCs w:val="21"/>
          <w:lang w:eastAsia="zh-CN"/>
        </w:rPr>
        <w:t>）</w:t>
      </w:r>
      <w:r>
        <w:rPr>
          <w:rFonts w:hint="eastAsia" w:ascii="宋体" w:hAnsi="宋体" w:eastAsia="宋体" w:cs="宋体"/>
          <w:szCs w:val="21"/>
        </w:rPr>
        <w:t>项目实施方案</w:t>
      </w:r>
    </w:p>
    <w:p w14:paraId="44FE08D9">
      <w:pPr>
        <w:numPr>
          <w:ilvl w:val="0"/>
          <w:numId w:val="0"/>
        </w:numPr>
        <w:spacing w:line="400" w:lineRule="exact"/>
        <w:ind w:left="420" w:leftChars="0"/>
        <w:rPr>
          <w:rFonts w:hint="eastAsia" w:ascii="宋体" w:hAnsi="宋体" w:eastAsia="宋体" w:cs="宋体"/>
          <w:bCs/>
          <w:szCs w:val="21"/>
          <w:lang w:eastAsia="zh-CN"/>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2</w:t>
      </w:r>
      <w:r>
        <w:rPr>
          <w:rFonts w:hint="eastAsia" w:ascii="宋体" w:hAnsi="宋体" w:eastAsia="宋体" w:cs="宋体"/>
          <w:bCs/>
          <w:szCs w:val="21"/>
          <w:lang w:eastAsia="zh-CN"/>
        </w:rPr>
        <w:t>）培训方案</w:t>
      </w:r>
    </w:p>
    <w:p w14:paraId="41C4A80A">
      <w:pPr>
        <w:numPr>
          <w:ilvl w:val="0"/>
          <w:numId w:val="0"/>
        </w:numPr>
        <w:spacing w:line="400" w:lineRule="exact"/>
        <w:ind w:left="420" w:leftChars="0"/>
        <w:rPr>
          <w:rFonts w:hint="eastAsia" w:ascii="宋体" w:hAnsi="宋体" w:eastAsia="宋体" w:cs="宋体"/>
          <w:bCs/>
          <w:szCs w:val="21"/>
          <w:lang w:eastAsia="zh-CN"/>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3</w:t>
      </w:r>
      <w:r>
        <w:rPr>
          <w:rFonts w:hint="eastAsia" w:ascii="宋体" w:hAnsi="宋体" w:eastAsia="宋体" w:cs="宋体"/>
          <w:bCs/>
          <w:szCs w:val="21"/>
          <w:lang w:eastAsia="zh-CN"/>
        </w:rPr>
        <w:t>）售后服务管理体系方案</w:t>
      </w:r>
    </w:p>
    <w:p w14:paraId="20347FBB">
      <w:pPr>
        <w:numPr>
          <w:ilvl w:val="0"/>
          <w:numId w:val="0"/>
        </w:numPr>
        <w:spacing w:line="400" w:lineRule="exact"/>
        <w:ind w:left="420" w:leftChars="0"/>
        <w:rPr>
          <w:rFonts w:ascii="宋体" w:hAnsi="宋体" w:eastAsia="宋体" w:cs="宋体"/>
          <w:szCs w:val="21"/>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4</w:t>
      </w:r>
      <w:r>
        <w:rPr>
          <w:rFonts w:hint="eastAsia" w:ascii="宋体" w:hAnsi="宋体" w:eastAsia="宋体" w:cs="宋体"/>
          <w:bCs/>
          <w:szCs w:val="21"/>
          <w:lang w:eastAsia="zh-CN"/>
        </w:rPr>
        <w:t>）</w:t>
      </w:r>
      <w:r>
        <w:rPr>
          <w:rFonts w:hint="eastAsia" w:ascii="宋体" w:hAnsi="宋体" w:eastAsia="宋体" w:cs="宋体"/>
          <w:bCs/>
          <w:szCs w:val="21"/>
        </w:rPr>
        <w:t>增值措施</w:t>
      </w:r>
    </w:p>
    <w:p w14:paraId="2BF556F7">
      <w:pPr>
        <w:numPr>
          <w:ilvl w:val="0"/>
          <w:numId w:val="0"/>
        </w:numPr>
        <w:spacing w:line="400" w:lineRule="exact"/>
        <w:ind w:left="420" w:leftChars="0"/>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5</w:t>
      </w:r>
      <w:r>
        <w:rPr>
          <w:rFonts w:hint="eastAsia" w:ascii="宋体" w:hAnsi="宋体" w:eastAsia="宋体" w:cs="宋体"/>
          <w:szCs w:val="21"/>
          <w:lang w:eastAsia="zh-CN"/>
        </w:rPr>
        <w:t>）</w:t>
      </w:r>
      <w:r>
        <w:rPr>
          <w:rFonts w:hint="eastAsia" w:ascii="宋体" w:hAnsi="宋体" w:eastAsia="宋体" w:cs="宋体"/>
          <w:szCs w:val="21"/>
        </w:rPr>
        <w:t>投标人认为需要添加的内容</w:t>
      </w:r>
    </w:p>
    <w:p w14:paraId="7E16058A">
      <w:pPr>
        <w:spacing w:line="400" w:lineRule="exact"/>
        <w:ind w:firstLine="420" w:firstLineChars="200"/>
        <w:rPr>
          <w:rFonts w:ascii="宋体" w:hAnsi="宋体" w:eastAsia="宋体" w:cs="Times New Roman"/>
          <w:szCs w:val="21"/>
        </w:rPr>
      </w:pPr>
    </w:p>
    <w:p w14:paraId="2DDF67BC">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6E9B60A6">
      <w:pPr>
        <w:widowControl/>
        <w:spacing w:line="400" w:lineRule="exact"/>
        <w:ind w:firstLine="3861" w:firstLineChars="1839"/>
        <w:jc w:val="left"/>
        <w:rPr>
          <w:rFonts w:ascii="宋体" w:hAnsi="宋体" w:eastAsia="宋体" w:cs="Times New Roman"/>
          <w:bCs/>
          <w:szCs w:val="21"/>
        </w:rPr>
      </w:pPr>
    </w:p>
    <w:p w14:paraId="59D7B9D6">
      <w:pPr>
        <w:widowControl/>
        <w:spacing w:line="400" w:lineRule="exact"/>
        <w:ind w:firstLine="3861" w:firstLineChars="1839"/>
        <w:jc w:val="left"/>
        <w:rPr>
          <w:rFonts w:ascii="宋体" w:hAnsi="宋体" w:eastAsia="宋体" w:cs="Times New Roman"/>
          <w:bCs/>
          <w:szCs w:val="21"/>
        </w:rPr>
      </w:pPr>
    </w:p>
    <w:p w14:paraId="4401388F">
      <w:pPr>
        <w:widowControl/>
        <w:spacing w:line="400" w:lineRule="exact"/>
        <w:ind w:firstLine="3861" w:firstLineChars="1839"/>
        <w:jc w:val="left"/>
        <w:rPr>
          <w:rFonts w:ascii="宋体" w:hAnsi="宋体" w:eastAsia="宋体" w:cs="Times New Roman"/>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p>
    <w:p w14:paraId="7DE39C6A">
      <w:pPr>
        <w:widowControl/>
        <w:spacing w:line="400" w:lineRule="exact"/>
        <w:ind w:firstLine="480"/>
        <w:jc w:val="left"/>
        <w:rPr>
          <w:rFonts w:ascii="宋体" w:hAnsi="宋体" w:eastAsia="宋体" w:cs="Times New Roman"/>
          <w:sz w:val="24"/>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日期：     年    月    日</w:t>
      </w:r>
    </w:p>
    <w:p w14:paraId="1FF47FE0">
      <w:pPr>
        <w:autoSpaceDE w:val="0"/>
        <w:autoSpaceDN w:val="0"/>
        <w:adjustRightInd w:val="0"/>
        <w:spacing w:after="156"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01DA8779">
      <w:pPr>
        <w:spacing w:line="400" w:lineRule="exact"/>
        <w:jc w:val="center"/>
        <w:outlineLvl w:val="1"/>
        <w:rPr>
          <w:rFonts w:ascii="宋体" w:hAnsi="宋体" w:eastAsia="宋体" w:cs="宋体"/>
          <w:b/>
          <w:sz w:val="32"/>
          <w:szCs w:val="32"/>
        </w:rPr>
      </w:pPr>
      <w:bookmarkStart w:id="383" w:name="_Toc152679732"/>
      <w:r>
        <w:rPr>
          <w:rFonts w:hint="eastAsia" w:ascii="宋体" w:hAnsi="宋体" w:eastAsia="宋体" w:cs="宋体"/>
          <w:b/>
          <w:sz w:val="32"/>
          <w:szCs w:val="32"/>
        </w:rPr>
        <w:t>七、基本服务承诺书</w:t>
      </w:r>
      <w:bookmarkEnd w:id="383"/>
      <w:r>
        <w:rPr>
          <w:rFonts w:hint="eastAsia" w:ascii="宋体" w:hAnsi="宋体" w:eastAsia="宋体" w:cs="宋体"/>
          <w:b/>
          <w:sz w:val="32"/>
          <w:szCs w:val="32"/>
        </w:rPr>
        <w:t xml:space="preserve">  </w:t>
      </w:r>
    </w:p>
    <w:p w14:paraId="378BF14B">
      <w:pPr>
        <w:spacing w:line="400" w:lineRule="exact"/>
        <w:rPr>
          <w:rFonts w:ascii="宋体" w:hAnsi="宋体" w:eastAsia="宋体" w:cs="Times New Roman"/>
          <w:b/>
          <w:bCs/>
          <w:sz w:val="28"/>
          <w:szCs w:val="28"/>
        </w:rPr>
      </w:pPr>
    </w:p>
    <w:p w14:paraId="0EB496E7">
      <w:pPr>
        <w:spacing w:line="400" w:lineRule="exact"/>
        <w:ind w:firstLine="420" w:firstLineChars="200"/>
        <w:rPr>
          <w:rFonts w:ascii="宋体" w:hAnsi="宋体" w:eastAsia="宋体" w:cs="Times New Roman"/>
          <w:szCs w:val="21"/>
        </w:rPr>
      </w:pPr>
      <w:r>
        <w:rPr>
          <w:rFonts w:hint="eastAsia" w:ascii="宋体" w:hAnsi="宋体" w:eastAsia="宋体" w:cs="Times New Roman"/>
          <w:bCs/>
          <w:szCs w:val="21"/>
        </w:rPr>
        <w:t>一、我单位确保按中标结果确定价格并及时提供货物或服务。</w:t>
      </w:r>
    </w:p>
    <w:p w14:paraId="410DDF6E">
      <w:pPr>
        <w:spacing w:line="400" w:lineRule="exact"/>
        <w:ind w:firstLine="420" w:firstLineChars="200"/>
        <w:jc w:val="left"/>
        <w:rPr>
          <w:rFonts w:ascii="宋体" w:hAnsi="宋体" w:eastAsia="宋体" w:cs="Times New Roman"/>
          <w:bCs/>
          <w:szCs w:val="21"/>
          <w:u w:val="single"/>
        </w:rPr>
      </w:pPr>
      <w:r>
        <w:rPr>
          <w:rFonts w:hint="eastAsia" w:ascii="宋体" w:hAnsi="宋体" w:eastAsia="宋体" w:cs="Times New Roman"/>
          <w:bCs/>
          <w:szCs w:val="21"/>
        </w:rPr>
        <w:t>二、承诺的基本服务：（质保期、交货日期、是否响应付款方式等）</w:t>
      </w:r>
    </w:p>
    <w:p w14:paraId="4C414BB0">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00178C8">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3833BF7">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6CA04C1E">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C951D59">
      <w:pPr>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三、需要采购人提供的配合：</w:t>
      </w:r>
    </w:p>
    <w:p w14:paraId="5F93C250">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42924EE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1E8E316">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E5C7232">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1B95D2A4">
      <w:pPr>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四、其他服务承诺：</w:t>
      </w:r>
    </w:p>
    <w:p w14:paraId="5DBEAC54">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76E5E8AE">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6D1C571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73450AC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3ABA7763">
      <w:pPr>
        <w:spacing w:line="400" w:lineRule="exact"/>
        <w:ind w:firstLine="525" w:firstLineChars="250"/>
        <w:rPr>
          <w:rFonts w:ascii="宋体" w:hAnsi="宋体" w:eastAsia="宋体" w:cs="Times New Roman"/>
          <w:bCs/>
          <w:szCs w:val="21"/>
        </w:rPr>
      </w:pPr>
    </w:p>
    <w:p w14:paraId="1E82F2C0">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0A764CD">
      <w:pPr>
        <w:spacing w:line="400" w:lineRule="exact"/>
        <w:ind w:firstLine="3780" w:firstLineChars="1800"/>
        <w:rPr>
          <w:rFonts w:ascii="宋体" w:hAnsi="宋体" w:eastAsia="宋体" w:cs="Times New Roman"/>
          <w:bCs/>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50D2D707">
      <w:pPr>
        <w:spacing w:line="400" w:lineRule="exact"/>
        <w:jc w:val="center"/>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日期：     年    月    日</w:t>
      </w:r>
    </w:p>
    <w:p w14:paraId="438FF71E">
      <w:pPr>
        <w:keepNext/>
        <w:keepLines/>
        <w:widowControl/>
        <w:spacing w:after="312" w:afterLines="100" w:line="360" w:lineRule="auto"/>
        <w:outlineLvl w:val="0"/>
        <w:rPr>
          <w:rFonts w:ascii="宋体" w:hAnsi="宋体" w:eastAsia="宋体" w:cs="Times New Roman"/>
        </w:rPr>
      </w:pPr>
    </w:p>
    <w:p w14:paraId="05080FFF">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15A51CD">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100E6BD">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AA09C2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E93668D">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17A2AC1F">
      <w:pPr>
        <w:spacing w:line="400" w:lineRule="exact"/>
        <w:jc w:val="center"/>
        <w:outlineLvl w:val="1"/>
        <w:rPr>
          <w:rFonts w:hint="eastAsia" w:ascii="宋体" w:hAnsi="宋体" w:eastAsia="宋体" w:cs="宋体"/>
          <w:b/>
          <w:sz w:val="32"/>
          <w:szCs w:val="32"/>
        </w:rPr>
      </w:pPr>
    </w:p>
    <w:p w14:paraId="08B748A0">
      <w:pPr>
        <w:spacing w:line="400" w:lineRule="exact"/>
        <w:jc w:val="center"/>
        <w:outlineLvl w:val="1"/>
        <w:rPr>
          <w:rFonts w:hint="eastAsia" w:ascii="宋体" w:hAnsi="宋体" w:eastAsia="宋体" w:cs="宋体"/>
          <w:b/>
          <w:sz w:val="32"/>
          <w:szCs w:val="32"/>
        </w:rPr>
      </w:pPr>
    </w:p>
    <w:p w14:paraId="26902E54">
      <w:pPr>
        <w:spacing w:line="400" w:lineRule="exact"/>
        <w:jc w:val="center"/>
        <w:outlineLvl w:val="1"/>
        <w:rPr>
          <w:rFonts w:hint="eastAsia" w:ascii="宋体" w:hAnsi="宋体" w:eastAsia="宋体" w:cs="宋体"/>
          <w:b/>
          <w:sz w:val="32"/>
          <w:szCs w:val="32"/>
        </w:rPr>
      </w:pPr>
    </w:p>
    <w:p w14:paraId="60F88F33">
      <w:pPr>
        <w:spacing w:line="400" w:lineRule="exact"/>
        <w:jc w:val="center"/>
        <w:outlineLvl w:val="1"/>
        <w:rPr>
          <w:rFonts w:hint="eastAsia" w:ascii="宋体" w:hAnsi="宋体" w:eastAsia="宋体" w:cs="宋体"/>
          <w:b/>
          <w:sz w:val="32"/>
          <w:szCs w:val="32"/>
        </w:rPr>
      </w:pPr>
    </w:p>
    <w:p w14:paraId="37D1F5A8">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八、法人授权书（实质性格式）</w:t>
      </w:r>
    </w:p>
    <w:p w14:paraId="0CC9FDFC">
      <w:pPr>
        <w:tabs>
          <w:tab w:val="left" w:pos="360"/>
        </w:tabs>
        <w:spacing w:line="360" w:lineRule="auto"/>
        <w:ind w:firstLine="420" w:firstLineChars="200"/>
        <w:rPr>
          <w:rFonts w:ascii="宋体" w:hAnsi="宋体" w:eastAsia="宋体" w:cs="Times New Roman"/>
          <w:szCs w:val="21"/>
        </w:rPr>
      </w:pPr>
    </w:p>
    <w:p w14:paraId="3C2158C1">
      <w:pPr>
        <w:tabs>
          <w:tab w:val="left" w:pos="360"/>
        </w:tabs>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本授权书声明：</w:t>
      </w:r>
      <w:r>
        <w:rPr>
          <w:rFonts w:ascii="宋体" w:hAnsi="宋体" w:eastAsia="宋体" w:cs="Times New Roman"/>
          <w:szCs w:val="21"/>
        </w:rPr>
        <w:t>____________</w:t>
      </w:r>
      <w:r>
        <w:rPr>
          <w:rFonts w:hint="eastAsia" w:ascii="宋体" w:hAnsi="宋体" w:eastAsia="宋体" w:cs="Times New Roman"/>
          <w:szCs w:val="21"/>
        </w:rPr>
        <w:t>（</w:t>
      </w:r>
      <w:r>
        <w:rPr>
          <w:rFonts w:hint="eastAsia" w:ascii="宋体" w:hAnsi="宋体" w:eastAsia="宋体" w:cs="Times New Roman"/>
          <w:szCs w:val="21"/>
          <w:lang w:eastAsia="zh-CN"/>
        </w:rPr>
        <w:t>供应商</w:t>
      </w:r>
      <w:r>
        <w:rPr>
          <w:rFonts w:hint="eastAsia" w:ascii="宋体" w:hAnsi="宋体" w:eastAsia="宋体" w:cs="Times New Roman"/>
          <w:szCs w:val="21"/>
        </w:rPr>
        <w:t>名称）授权</w:t>
      </w:r>
      <w:r>
        <w:rPr>
          <w:rFonts w:ascii="宋体" w:hAnsi="宋体" w:eastAsia="宋体" w:cs="Times New Roman"/>
          <w:szCs w:val="21"/>
        </w:rPr>
        <w:t>________________</w:t>
      </w:r>
      <w:r>
        <w:rPr>
          <w:rFonts w:hint="eastAsia" w:ascii="宋体" w:hAnsi="宋体" w:eastAsia="宋体" w:cs="Times New Roman"/>
          <w:szCs w:val="21"/>
        </w:rPr>
        <w:t>（被授权人的姓名）为我方就</w:t>
      </w:r>
      <w:bookmarkStart w:id="384" w:name="_Hlk152171232"/>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（项目名称，项目编号/包号）</w:t>
      </w:r>
      <w:bookmarkEnd w:id="384"/>
      <w:r>
        <w:rPr>
          <w:rFonts w:hint="eastAsia" w:ascii="宋体" w:hAnsi="宋体" w:eastAsia="宋体" w:cs="Times New Roman"/>
          <w:szCs w:val="21"/>
        </w:rPr>
        <w:t>采购活动的合法代理人，以本单位名义全权处理一切与该项目采购有关的事务。</w:t>
      </w:r>
    </w:p>
    <w:p w14:paraId="6656C465">
      <w:pPr>
        <w:tabs>
          <w:tab w:val="left" w:pos="360"/>
        </w:tabs>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本授权书于</w:t>
      </w:r>
      <w:r>
        <w:rPr>
          <w:rFonts w:ascii="宋体" w:hAnsi="宋体" w:eastAsia="宋体" w:cs="Times New Roman"/>
          <w:szCs w:val="21"/>
        </w:rPr>
        <w:t>______</w:t>
      </w:r>
      <w:r>
        <w:rPr>
          <w:rFonts w:hint="eastAsia" w:ascii="宋体" w:hAnsi="宋体" w:eastAsia="宋体" w:cs="Times New Roman"/>
          <w:szCs w:val="21"/>
        </w:rPr>
        <w:t>年</w:t>
      </w:r>
      <w:r>
        <w:rPr>
          <w:rFonts w:ascii="宋体" w:hAnsi="宋体" w:eastAsia="宋体" w:cs="Times New Roman"/>
          <w:szCs w:val="21"/>
        </w:rPr>
        <w:t>____</w:t>
      </w:r>
      <w:r>
        <w:rPr>
          <w:rFonts w:hint="eastAsia" w:ascii="宋体" w:hAnsi="宋体" w:eastAsia="宋体" w:cs="Times New Roman"/>
          <w:szCs w:val="21"/>
        </w:rPr>
        <w:t>月</w:t>
      </w:r>
      <w:r>
        <w:rPr>
          <w:rFonts w:ascii="宋体" w:hAnsi="宋体" w:eastAsia="宋体" w:cs="Times New Roman"/>
          <w:szCs w:val="21"/>
        </w:rPr>
        <w:t>____</w:t>
      </w:r>
      <w:r>
        <w:rPr>
          <w:rFonts w:hint="eastAsia" w:ascii="宋体" w:hAnsi="宋体" w:eastAsia="宋体" w:cs="Times New Roman"/>
          <w:szCs w:val="21"/>
        </w:rPr>
        <w:t>日起生效，特此声明。</w:t>
      </w:r>
    </w:p>
    <w:p w14:paraId="29B94031">
      <w:pPr>
        <w:tabs>
          <w:tab w:val="left" w:pos="360"/>
        </w:tabs>
        <w:spacing w:line="360" w:lineRule="auto"/>
        <w:ind w:firstLine="420" w:firstLineChars="200"/>
        <w:rPr>
          <w:rFonts w:ascii="宋体" w:hAnsi="宋体" w:eastAsia="宋体" w:cs="Times New Roman"/>
          <w:szCs w:val="21"/>
        </w:rPr>
      </w:pPr>
    </w:p>
    <w:p w14:paraId="42E0680D">
      <w:pPr>
        <w:tabs>
          <w:tab w:val="left" w:pos="360"/>
        </w:tabs>
        <w:spacing w:line="360" w:lineRule="auto"/>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被授权人身份证号码：</w:t>
      </w:r>
      <w:r>
        <w:rPr>
          <w:rFonts w:ascii="宋体" w:hAnsi="宋体" w:eastAsia="宋体" w:cs="Times New Roman"/>
          <w:szCs w:val="21"/>
          <w:u w:val="single"/>
        </w:rPr>
        <w:t xml:space="preserve">                              </w:t>
      </w:r>
    </w:p>
    <w:p w14:paraId="360482CE">
      <w:pPr>
        <w:tabs>
          <w:tab w:val="left" w:pos="360"/>
        </w:tabs>
        <w:spacing w:line="360" w:lineRule="auto"/>
        <w:ind w:firstLine="480"/>
        <w:rPr>
          <w:rFonts w:ascii="宋体" w:hAnsi="宋体" w:eastAsia="宋体" w:cs="Times New Roman"/>
          <w:szCs w:val="21"/>
          <w:u w:val="single"/>
        </w:rPr>
      </w:pPr>
      <w:r>
        <w:rPr>
          <w:rFonts w:hint="eastAsia" w:ascii="宋体" w:hAnsi="宋体" w:eastAsia="宋体" w:cs="Times New Roman"/>
          <w:szCs w:val="21"/>
        </w:rPr>
        <w:t>被授权人联系电话：（手机）</w:t>
      </w:r>
      <w:r>
        <w:rPr>
          <w:rFonts w:ascii="宋体" w:hAnsi="宋体" w:eastAsia="宋体" w:cs="Times New Roman"/>
          <w:szCs w:val="21"/>
          <w:u w:val="single"/>
        </w:rPr>
        <w:t xml:space="preserve">                          </w:t>
      </w:r>
    </w:p>
    <w:p w14:paraId="661AE8A2">
      <w:pPr>
        <w:tabs>
          <w:tab w:val="left" w:pos="360"/>
        </w:tabs>
        <w:spacing w:line="360" w:lineRule="auto"/>
        <w:ind w:firstLine="480"/>
        <w:rPr>
          <w:rFonts w:ascii="宋体" w:hAnsi="宋体" w:eastAsia="宋体" w:cs="Times New Roman"/>
          <w:szCs w:val="21"/>
          <w:u w:val="single"/>
        </w:rPr>
      </w:pPr>
      <w:r>
        <w:rPr>
          <w:rFonts w:hint="eastAsia" w:ascii="宋体" w:hAnsi="宋体" w:eastAsia="宋体" w:cs="楷体"/>
          <w:szCs w:val="21"/>
        </w:rPr>
        <w:t>法定代表人身份证号码：</w:t>
      </w:r>
      <w:r>
        <w:rPr>
          <w:rFonts w:hint="eastAsia" w:ascii="宋体" w:hAnsi="宋体" w:eastAsia="宋体" w:cs="楷体"/>
          <w:szCs w:val="21"/>
          <w:u w:val="single"/>
        </w:rPr>
        <w:t xml:space="preserve">                      </w:t>
      </w:r>
    </w:p>
    <w:p w14:paraId="315B79DA">
      <w:pPr>
        <w:snapToGrid w:val="0"/>
        <w:spacing w:line="360" w:lineRule="auto"/>
        <w:ind w:firstLine="420" w:firstLineChars="200"/>
        <w:jc w:val="left"/>
        <w:rPr>
          <w:rFonts w:ascii="宋体" w:hAnsi="宋体" w:eastAsia="宋体" w:cs="Times New Roman"/>
          <w:szCs w:val="21"/>
        </w:rPr>
      </w:pPr>
      <w:r>
        <w:rPr>
          <w:rFonts w:hint="eastAsia" w:ascii="宋体" w:hAnsi="宋体" w:eastAsia="宋体" w:cs="楷体"/>
          <w:szCs w:val="21"/>
        </w:rPr>
        <w:t>法定代表人联系方式（手机）：</w:t>
      </w:r>
      <w:r>
        <w:rPr>
          <w:rFonts w:hint="eastAsia" w:ascii="宋体" w:hAnsi="宋体" w:eastAsia="宋体" w:cs="楷体"/>
          <w:szCs w:val="21"/>
          <w:u w:val="single"/>
        </w:rPr>
        <w:t xml:space="preserve">              </w:t>
      </w:r>
    </w:p>
    <w:p w14:paraId="1D5E625C">
      <w:pPr>
        <w:tabs>
          <w:tab w:val="left" w:pos="360"/>
        </w:tabs>
        <w:spacing w:line="360" w:lineRule="auto"/>
        <w:ind w:firstLine="3570" w:firstLineChars="1700"/>
        <w:rPr>
          <w:rFonts w:ascii="宋体" w:hAnsi="宋体" w:eastAsia="宋体" w:cs="Times New Roman"/>
          <w:szCs w:val="21"/>
        </w:rPr>
      </w:pPr>
    </w:p>
    <w:p w14:paraId="48F025CF">
      <w:pPr>
        <w:tabs>
          <w:tab w:val="left" w:pos="360"/>
        </w:tabs>
        <w:spacing w:line="360" w:lineRule="auto"/>
        <w:ind w:firstLine="3570" w:firstLineChars="1700"/>
        <w:rPr>
          <w:rFonts w:ascii="宋体" w:hAnsi="宋体" w:eastAsia="宋体" w:cs="Times New Roman"/>
          <w:szCs w:val="21"/>
        </w:rPr>
      </w:pPr>
      <w:r>
        <w:rPr>
          <w:rFonts w:hint="eastAsia" w:ascii="宋体" w:hAnsi="宋体" w:eastAsia="宋体" w:cs="Times New Roman"/>
          <w:szCs w:val="21"/>
        </w:rPr>
        <w:t>授权单位名称：</w:t>
      </w:r>
      <w:r>
        <w:rPr>
          <w:rFonts w:hint="eastAsia" w:ascii="宋体" w:hAnsi="宋体" w:eastAsia="宋体" w:cs="Times New Roman"/>
          <w:szCs w:val="21"/>
          <w:u w:val="single"/>
        </w:rPr>
        <w:t>（加盖</w:t>
      </w:r>
      <w:r>
        <w:rPr>
          <w:rFonts w:ascii="宋体" w:hAnsi="宋体" w:eastAsia="宋体" w:cs="Times New Roman"/>
          <w:szCs w:val="21"/>
          <w:u w:val="single"/>
        </w:rPr>
        <w:t>CA</w:t>
      </w:r>
      <w:r>
        <w:rPr>
          <w:rFonts w:hint="eastAsia" w:ascii="宋体" w:hAnsi="宋体" w:eastAsia="宋体" w:cs="Times New Roman"/>
          <w:szCs w:val="21"/>
          <w:u w:val="single"/>
        </w:rPr>
        <w:t>电子公章）</w:t>
      </w:r>
    </w:p>
    <w:p w14:paraId="3FE74D7E">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单位地址：</w:t>
      </w:r>
      <w:r>
        <w:rPr>
          <w:rFonts w:ascii="宋体" w:hAnsi="宋体" w:eastAsia="宋体" w:cs="Times New Roman"/>
          <w:szCs w:val="21"/>
          <w:u w:val="single"/>
        </w:rPr>
        <w:t xml:space="preserve">                     </w:t>
      </w:r>
    </w:p>
    <w:p w14:paraId="2794A5B4">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日期：</w:t>
      </w:r>
      <w:bookmarkStart w:id="385" w:name="_Hlt26955070"/>
      <w:bookmarkEnd w:id="385"/>
      <w:bookmarkStart w:id="386" w:name="_Hlt26671380"/>
      <w:bookmarkEnd w:id="386"/>
      <w:bookmarkStart w:id="387" w:name="_格式3__银行出具的资信证明"/>
      <w:bookmarkEnd w:id="387"/>
    </w:p>
    <w:p w14:paraId="0CA5B672">
      <w:pPr>
        <w:snapToGrid w:val="0"/>
        <w:spacing w:line="360" w:lineRule="auto"/>
        <w:ind w:firstLine="420" w:firstLineChars="200"/>
        <w:rPr>
          <w:rFonts w:ascii="宋体" w:hAnsi="宋体" w:eastAsia="宋体" w:cs="楷体"/>
          <w:szCs w:val="21"/>
          <w:u w:val="single"/>
        </w:rPr>
      </w:pPr>
      <w:r>
        <w:rPr>
          <w:rFonts w:hint="eastAsia" w:ascii="宋体" w:hAnsi="宋体" w:eastAsia="宋体" w:cs="楷体"/>
          <w:szCs w:val="21"/>
        </w:rPr>
        <w:t>注意事项：</w:t>
      </w:r>
      <w:r>
        <w:rPr>
          <w:rFonts w:hint="eastAsia" w:ascii="宋体" w:hAnsi="宋体" w:eastAsia="宋体" w:cs="楷体"/>
          <w:szCs w:val="21"/>
          <w:u w:val="single"/>
        </w:rPr>
        <w:t>需附法定代表人第二代居民身份证复印件（正反面）和被授权人第二代居民身份证复印件（正反面）。</w:t>
      </w:r>
    </w:p>
    <w:p w14:paraId="4C54F4E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72441250">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87F8372">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EE273F9">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087DCD8">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1730059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8533165">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1A9ACABB">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525B547D">
      <w:pPr>
        <w:spacing w:line="400" w:lineRule="exact"/>
        <w:jc w:val="center"/>
        <w:outlineLvl w:val="1"/>
        <w:rPr>
          <w:rFonts w:hint="eastAsia" w:ascii="宋体" w:hAnsi="宋体" w:eastAsia="宋体" w:cs="宋体"/>
          <w:b/>
          <w:sz w:val="32"/>
          <w:szCs w:val="32"/>
        </w:rPr>
      </w:pPr>
    </w:p>
    <w:p w14:paraId="1BDA1238">
      <w:pPr>
        <w:spacing w:line="400" w:lineRule="exact"/>
        <w:jc w:val="center"/>
        <w:outlineLvl w:val="1"/>
        <w:rPr>
          <w:rFonts w:hint="eastAsia" w:ascii="宋体" w:hAnsi="宋体" w:eastAsia="宋体" w:cs="宋体"/>
          <w:b/>
          <w:sz w:val="32"/>
          <w:szCs w:val="32"/>
        </w:rPr>
      </w:pPr>
    </w:p>
    <w:p w14:paraId="095D3610">
      <w:pPr>
        <w:spacing w:line="400" w:lineRule="exact"/>
        <w:jc w:val="center"/>
        <w:outlineLvl w:val="1"/>
        <w:rPr>
          <w:rFonts w:hint="eastAsia" w:ascii="宋体" w:hAnsi="宋体" w:eastAsia="宋体" w:cs="宋体"/>
          <w:b/>
          <w:sz w:val="32"/>
          <w:szCs w:val="32"/>
        </w:rPr>
      </w:pPr>
    </w:p>
    <w:p w14:paraId="48D785BD">
      <w:pPr>
        <w:spacing w:line="400" w:lineRule="exact"/>
        <w:jc w:val="center"/>
        <w:outlineLvl w:val="1"/>
        <w:rPr>
          <w:rFonts w:hint="eastAsia" w:ascii="宋体" w:hAnsi="宋体" w:eastAsia="宋体" w:cs="宋体"/>
          <w:b/>
          <w:sz w:val="32"/>
          <w:szCs w:val="32"/>
        </w:rPr>
      </w:pPr>
    </w:p>
    <w:p w14:paraId="5A2E0346">
      <w:pPr>
        <w:spacing w:line="400" w:lineRule="exact"/>
        <w:jc w:val="center"/>
        <w:outlineLvl w:val="1"/>
        <w:rPr>
          <w:rFonts w:hint="eastAsia" w:ascii="宋体" w:hAnsi="宋体" w:eastAsia="宋体" w:cs="宋体"/>
          <w:b/>
          <w:sz w:val="32"/>
          <w:szCs w:val="32"/>
        </w:rPr>
      </w:pPr>
    </w:p>
    <w:p w14:paraId="4867450A">
      <w:pPr>
        <w:spacing w:line="400" w:lineRule="exact"/>
        <w:jc w:val="center"/>
        <w:outlineLvl w:val="1"/>
        <w:rPr>
          <w:rFonts w:hint="eastAsia" w:ascii="宋体" w:hAnsi="宋体" w:eastAsia="宋体" w:cs="宋体"/>
          <w:b/>
          <w:sz w:val="32"/>
          <w:szCs w:val="32"/>
        </w:rPr>
      </w:pPr>
    </w:p>
    <w:p w14:paraId="3F603602">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九、资格承诺声明函（实质性格式）</w:t>
      </w:r>
    </w:p>
    <w:p w14:paraId="6904CEE7">
      <w:pPr>
        <w:adjustRightInd w:val="0"/>
        <w:snapToGrid w:val="0"/>
        <w:spacing w:line="500" w:lineRule="exact"/>
        <w:textAlignment w:val="baseline"/>
        <w:rPr>
          <w:rFonts w:ascii="宋体" w:hAnsi="宋体" w:eastAsia="宋体" w:cs="楷体"/>
          <w:szCs w:val="21"/>
        </w:rPr>
      </w:pPr>
      <w:r>
        <w:rPr>
          <w:rFonts w:hint="eastAsia" w:ascii="宋体" w:hAnsi="宋体" w:eastAsia="宋体" w:cs="楷体"/>
          <w:szCs w:val="21"/>
        </w:rPr>
        <w:t>致本项目采购单位及江苏恒卓工程管理咨询有限公司：</w:t>
      </w:r>
    </w:p>
    <w:p w14:paraId="78826E7F">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按照《中华人民共和国政府采购法》第二十二条及采购文件的规定，我单位郑重声明如下：</w:t>
      </w:r>
    </w:p>
    <w:p w14:paraId="3ED604A2">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一、我单位全称为</w:t>
      </w:r>
      <w:r>
        <w:rPr>
          <w:rFonts w:ascii="宋体" w:hAnsi="宋体" w:eastAsia="宋体" w:cs="楷体"/>
          <w:szCs w:val="21"/>
          <w:u w:val="single"/>
        </w:rPr>
        <w:t xml:space="preserve">                      </w:t>
      </w:r>
      <w:r>
        <w:rPr>
          <w:rFonts w:hint="eastAsia" w:ascii="宋体" w:hAnsi="宋体" w:eastAsia="宋体" w:cs="楷体"/>
          <w:szCs w:val="21"/>
        </w:rPr>
        <w:t>，注册地点为</w:t>
      </w:r>
      <w:r>
        <w:rPr>
          <w:rFonts w:ascii="宋体" w:hAnsi="宋体" w:eastAsia="宋体" w:cs="楷体"/>
          <w:szCs w:val="21"/>
          <w:u w:val="single"/>
        </w:rPr>
        <w:t xml:space="preserve">                        </w:t>
      </w:r>
      <w:r>
        <w:rPr>
          <w:rFonts w:hint="eastAsia" w:ascii="宋体" w:hAnsi="宋体" w:eastAsia="宋体" w:cs="楷体"/>
          <w:szCs w:val="21"/>
        </w:rPr>
        <w:t>，统一社会信用代码为</w:t>
      </w:r>
      <w:r>
        <w:rPr>
          <w:rFonts w:ascii="宋体" w:hAnsi="宋体" w:eastAsia="宋体" w:cs="楷体"/>
          <w:szCs w:val="21"/>
          <w:u w:val="single"/>
        </w:rPr>
        <w:t xml:space="preserve">                   </w:t>
      </w:r>
      <w:r>
        <w:rPr>
          <w:rFonts w:hint="eastAsia" w:ascii="宋体" w:hAnsi="宋体" w:eastAsia="宋体" w:cs="楷体"/>
          <w:szCs w:val="21"/>
        </w:rPr>
        <w:t>，法定代表人（单位负责人）为</w:t>
      </w:r>
      <w:r>
        <w:rPr>
          <w:rFonts w:ascii="宋体" w:hAnsi="宋体" w:eastAsia="宋体" w:cs="楷体"/>
          <w:szCs w:val="21"/>
          <w:u w:val="single"/>
        </w:rPr>
        <w:t xml:space="preserve">                    </w:t>
      </w:r>
      <w:r>
        <w:rPr>
          <w:rFonts w:hint="eastAsia" w:ascii="宋体" w:hAnsi="宋体" w:eastAsia="宋体" w:cs="楷体"/>
          <w:szCs w:val="21"/>
        </w:rPr>
        <w:t>。</w:t>
      </w:r>
      <w:r>
        <w:rPr>
          <w:rFonts w:ascii="宋体" w:hAnsi="宋体" w:eastAsia="宋体" w:cs="楷体"/>
          <w:szCs w:val="21"/>
        </w:rPr>
        <w:t xml:space="preserve">        </w:t>
      </w:r>
    </w:p>
    <w:p w14:paraId="337C967D">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二、我单位具有独立承担民事责任的能力。</w:t>
      </w:r>
    </w:p>
    <w:p w14:paraId="4DA618DE">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三、我单位具有良好的商业信誉和健全的财务会计制度。</w:t>
      </w:r>
    </w:p>
    <w:p w14:paraId="7814E638">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四、我单位具有履行合同所必需的设备和专业技术能力。</w:t>
      </w:r>
    </w:p>
    <w:p w14:paraId="54D0EFEC">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五、我单位有依法缴纳税收和社会保障资金的良好记录。</w:t>
      </w:r>
    </w:p>
    <w:p w14:paraId="6E911B0E">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六、我单位参加政府采购活动前三年内，在经营活动中没有重大违法记录。（重大违法记录，是指供应商因违法经营受到刑事处罚或者责令停产停业、吊销许可证或者执照、较大数额罚款等行政处罚。）</w:t>
      </w:r>
    </w:p>
    <w:p w14:paraId="4FC7DE9F">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七、我单位具备法律、行政法规规定的其他条件。</w:t>
      </w:r>
    </w:p>
    <w:p w14:paraId="41B46163">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我单位保证上述声明的事项都是真实的，如有虚假，我单位愿意承担相应的法律责任，并承担因此所造成的一切损失。</w:t>
      </w:r>
    </w:p>
    <w:p w14:paraId="4008F4D2">
      <w:pPr>
        <w:adjustRightInd w:val="0"/>
        <w:snapToGrid w:val="0"/>
        <w:spacing w:line="500" w:lineRule="exact"/>
        <w:ind w:firstLine="420" w:firstLineChars="200"/>
        <w:textAlignment w:val="baseline"/>
        <w:rPr>
          <w:rFonts w:ascii="宋体" w:hAnsi="宋体" w:eastAsia="宋体" w:cs="楷体"/>
          <w:szCs w:val="21"/>
        </w:rPr>
      </w:pPr>
    </w:p>
    <w:p w14:paraId="32A4FEAC">
      <w:pPr>
        <w:widowControl/>
        <w:adjustRightInd w:val="0"/>
        <w:spacing w:before="120" w:after="120"/>
        <w:ind w:firstLine="420" w:firstLineChars="200"/>
        <w:contextualSpacing/>
        <w:jc w:val="left"/>
        <w:rPr>
          <w:rFonts w:ascii="宋体" w:hAnsi="宋体" w:eastAsia="宋体" w:cs="楷体"/>
          <w:szCs w:val="21"/>
        </w:rPr>
      </w:pPr>
    </w:p>
    <w:p w14:paraId="7ECAD2EA">
      <w:pPr>
        <w:adjustRightInd w:val="0"/>
        <w:snapToGrid w:val="0"/>
        <w:spacing w:line="500" w:lineRule="exact"/>
        <w:ind w:firstLine="420" w:firstLineChars="200"/>
        <w:jc w:val="center"/>
        <w:textAlignment w:val="baseline"/>
        <w:rPr>
          <w:rFonts w:ascii="宋体" w:hAnsi="宋体" w:eastAsia="宋体" w:cs="楷体"/>
          <w:szCs w:val="21"/>
        </w:rPr>
      </w:pPr>
      <w:r>
        <w:rPr>
          <w:rFonts w:hint="eastAsia" w:ascii="宋体" w:hAnsi="宋体" w:eastAsia="宋体" w:cs="楷体"/>
          <w:szCs w:val="21"/>
        </w:rPr>
        <w:t xml:space="preserve"> </w:t>
      </w:r>
      <w:r>
        <w:rPr>
          <w:rFonts w:ascii="宋体" w:hAnsi="宋体" w:eastAsia="宋体" w:cs="楷体"/>
          <w:szCs w:val="21"/>
        </w:rPr>
        <w:t xml:space="preserve">           </w:t>
      </w: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p>
    <w:p w14:paraId="460A5152">
      <w:pPr>
        <w:snapToGrid w:val="0"/>
        <w:spacing w:line="400" w:lineRule="exact"/>
        <w:ind w:firstLine="3780" w:firstLineChars="1800"/>
        <w:rPr>
          <w:rFonts w:ascii="宋体" w:hAnsi="宋体" w:eastAsia="宋体" w:cs="楷体"/>
          <w:szCs w:val="21"/>
        </w:rPr>
      </w:pPr>
      <w:r>
        <w:rPr>
          <w:rFonts w:hint="eastAsia" w:ascii="宋体" w:hAnsi="宋体" w:eastAsia="宋体" w:cs="楷体"/>
          <w:szCs w:val="21"/>
        </w:rPr>
        <w:t>法定代表人（负责人）：</w:t>
      </w:r>
    </w:p>
    <w:p w14:paraId="14DE8970">
      <w:pPr>
        <w:adjustRightInd w:val="0"/>
        <w:snapToGrid w:val="0"/>
        <w:spacing w:line="500" w:lineRule="exact"/>
        <w:ind w:firstLine="420" w:firstLineChars="200"/>
        <w:jc w:val="center"/>
        <w:textAlignment w:val="baseline"/>
        <w:rPr>
          <w:rFonts w:ascii="宋体" w:hAnsi="宋体" w:eastAsia="宋体" w:cs="楷体"/>
          <w:szCs w:val="21"/>
        </w:rPr>
      </w:pPr>
      <w:r>
        <w:rPr>
          <w:rFonts w:ascii="宋体" w:hAnsi="宋体" w:eastAsia="宋体" w:cs="楷体"/>
          <w:szCs w:val="21"/>
        </w:rPr>
        <w:t xml:space="preserve">            </w:t>
      </w:r>
      <w:r>
        <w:rPr>
          <w:rFonts w:hint="eastAsia" w:ascii="宋体" w:hAnsi="宋体" w:eastAsia="宋体" w:cs="楷体"/>
          <w:szCs w:val="21"/>
        </w:rPr>
        <w:t>日期：</w:t>
      </w:r>
      <w:r>
        <w:rPr>
          <w:rFonts w:ascii="宋体" w:hAnsi="宋体" w:eastAsia="宋体" w:cs="楷体"/>
          <w:szCs w:val="21"/>
        </w:rPr>
        <w:t xml:space="preserve">    </w:t>
      </w:r>
      <w:r>
        <w:rPr>
          <w:rFonts w:hint="eastAsia" w:ascii="宋体" w:hAnsi="宋体" w:eastAsia="宋体" w:cs="楷体"/>
          <w:szCs w:val="21"/>
        </w:rPr>
        <w:t>年</w:t>
      </w:r>
      <w:r>
        <w:rPr>
          <w:rFonts w:ascii="宋体" w:hAnsi="宋体" w:eastAsia="宋体" w:cs="楷体"/>
          <w:szCs w:val="21"/>
        </w:rPr>
        <w:t xml:space="preserve">   </w:t>
      </w:r>
      <w:r>
        <w:rPr>
          <w:rFonts w:hint="eastAsia" w:ascii="宋体" w:hAnsi="宋体" w:eastAsia="宋体" w:cs="楷体"/>
          <w:szCs w:val="21"/>
        </w:rPr>
        <w:t>月</w:t>
      </w:r>
      <w:r>
        <w:rPr>
          <w:rFonts w:ascii="宋体" w:hAnsi="宋体" w:eastAsia="宋体" w:cs="楷体"/>
          <w:szCs w:val="21"/>
        </w:rPr>
        <w:t xml:space="preserve">   </w:t>
      </w:r>
      <w:r>
        <w:rPr>
          <w:rFonts w:hint="eastAsia" w:ascii="宋体" w:hAnsi="宋体" w:eastAsia="宋体" w:cs="楷体"/>
          <w:szCs w:val="21"/>
        </w:rPr>
        <w:t>日</w:t>
      </w:r>
    </w:p>
    <w:p w14:paraId="384B4E94">
      <w:pPr>
        <w:widowControl/>
        <w:spacing w:line="440" w:lineRule="exact"/>
        <w:rPr>
          <w:rFonts w:ascii="宋体" w:hAnsi="宋体" w:eastAsia="宋体" w:cs="楷体"/>
          <w:szCs w:val="21"/>
        </w:rPr>
      </w:pPr>
    </w:p>
    <w:p w14:paraId="3C1242C8">
      <w:pPr>
        <w:widowControl/>
        <w:spacing w:line="440" w:lineRule="exact"/>
        <w:rPr>
          <w:rFonts w:ascii="宋体" w:hAnsi="宋体" w:eastAsia="宋体" w:cs="Times New Roman"/>
          <w:b/>
          <w:sz w:val="24"/>
        </w:rPr>
      </w:pPr>
    </w:p>
    <w:p w14:paraId="2398C348">
      <w:pPr>
        <w:widowControl/>
        <w:spacing w:line="440" w:lineRule="exact"/>
        <w:rPr>
          <w:rFonts w:ascii="宋体" w:hAnsi="宋体" w:eastAsia="宋体" w:cs="Times New Roman"/>
          <w:b/>
          <w:sz w:val="24"/>
        </w:rPr>
      </w:pPr>
    </w:p>
    <w:p w14:paraId="368865B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9B2FF0A">
      <w:pPr>
        <w:autoSpaceDE w:val="0"/>
        <w:autoSpaceDN w:val="0"/>
        <w:adjustRightInd w:val="0"/>
        <w:spacing w:after="156" w:afterLines="50"/>
        <w:rPr>
          <w:rFonts w:ascii="宋体" w:hAnsi="宋体" w:eastAsia="宋体" w:cs="Times New Roman"/>
          <w:b/>
          <w:bCs/>
          <w:color w:val="FF0000"/>
          <w:sz w:val="32"/>
          <w:szCs w:val="32"/>
        </w:rPr>
      </w:pPr>
    </w:p>
    <w:p w14:paraId="538DD14B">
      <w:pPr>
        <w:spacing w:line="400" w:lineRule="exact"/>
        <w:jc w:val="center"/>
        <w:outlineLvl w:val="1"/>
        <w:rPr>
          <w:rFonts w:hint="eastAsia" w:ascii="宋体" w:hAnsi="宋体" w:eastAsia="宋体" w:cs="宋体"/>
          <w:b/>
          <w:sz w:val="32"/>
          <w:szCs w:val="32"/>
        </w:rPr>
      </w:pPr>
    </w:p>
    <w:p w14:paraId="00414C23">
      <w:pPr>
        <w:spacing w:line="400" w:lineRule="exact"/>
        <w:jc w:val="center"/>
        <w:outlineLvl w:val="1"/>
        <w:rPr>
          <w:rFonts w:hint="eastAsia" w:ascii="宋体" w:hAnsi="宋体" w:eastAsia="宋体" w:cs="宋体"/>
          <w:b/>
          <w:sz w:val="32"/>
          <w:szCs w:val="32"/>
        </w:rPr>
      </w:pPr>
    </w:p>
    <w:p w14:paraId="52EEE924">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十、政府采购供应商信用承诺书（实质性格式）</w:t>
      </w:r>
    </w:p>
    <w:p w14:paraId="3272E0FF">
      <w:pPr>
        <w:snapToGrid w:val="0"/>
        <w:spacing w:line="400" w:lineRule="exact"/>
        <w:ind w:firstLine="420" w:firstLineChars="200"/>
        <w:rPr>
          <w:rFonts w:ascii="宋体" w:hAnsi="宋体" w:eastAsia="宋体" w:cs="楷体"/>
          <w:kern w:val="0"/>
          <w:szCs w:val="21"/>
        </w:rPr>
      </w:pPr>
      <w:r>
        <w:rPr>
          <w:rFonts w:hint="eastAsia" w:ascii="宋体" w:hAnsi="宋体" w:eastAsia="宋体" w:cs="楷体"/>
          <w:szCs w:val="21"/>
        </w:rPr>
        <w:t>为维护公开、公平、公正的政府采购市场秩序，树立诚实守信的供应商形象，本单位在参与政府采购活动中,自愿作出以下承诺：</w:t>
      </w:r>
    </w:p>
    <w:p w14:paraId="7C2E651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一、严格遵守国家法律、法规和规章，全面履行应尽的责任和义务，全面做到履约守信，具备《政府采购法》第二十二条第一款规定的条件。</w:t>
      </w:r>
    </w:p>
    <w:p w14:paraId="1AE8DDA7">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728C0F6E">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三、本单位提供给注册登记部门、行业管理部门、司法部门、行业组织以及在政府采购活动中提交的所有资料均合法、真实、有效，无任何伪造、修改、虚假成分，并对所提供资料的真实性负责。</w:t>
      </w:r>
    </w:p>
    <w:p w14:paraId="0238DEE8">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四、严格依法开展生产经营活动，主动接受行业监管，自愿接受依法开展的日常检查；违法失信经营后将自愿接受约束和惩戒，并依法承担相应责任。</w:t>
      </w:r>
    </w:p>
    <w:p w14:paraId="5ACC2C24">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五、承诺本单位自觉接受行政管理部门、行业组织、社会公众、新闻舆论的监督。 </w:t>
      </w:r>
    </w:p>
    <w:p w14:paraId="65C65451">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六、承诺本单位自我约束、自我管理，重合同、守信用，不制假售假、商标侵权、虚假宣传、违约毁约、恶意逃债、偷税漏税、价格欺诈、垄断和不正当竞争，维护经营者、消费者的合法权益。 </w:t>
      </w:r>
    </w:p>
    <w:p w14:paraId="049DA63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七、承诺本单位在信用中国（江苏）网站中无违法违规、较重或严重失信记录。 </w:t>
      </w:r>
    </w:p>
    <w:p w14:paraId="2EFDFF9E">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八、承诺本单位提出政府采购质疑和投诉坚持依法依规、诚实信用原则。</w:t>
      </w:r>
    </w:p>
    <w:p w14:paraId="61442B5C">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九、根据政府采购相关法律法规的规定需要作出的其他承诺。                                         </w:t>
      </w:r>
    </w:p>
    <w:p w14:paraId="0F4055E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十、承诺本单位若违背承诺约定，经查实，愿意接受行业主管部门和信用管理部门相应的规定处罚，承担违约责任，并依法承担相应的法律责任。</w:t>
      </w:r>
    </w:p>
    <w:p w14:paraId="322BF421">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十一、承诺本单位同意将以上承诺事项上网公示，违背承诺约定行为将作为失信信息，记录到常州市公共信用信息系统，并予以公开。</w:t>
      </w:r>
    </w:p>
    <w:p w14:paraId="5B4169D5">
      <w:pPr>
        <w:snapToGrid w:val="0"/>
        <w:spacing w:line="400" w:lineRule="exact"/>
        <w:ind w:firstLine="420" w:firstLineChars="200"/>
        <w:rPr>
          <w:rFonts w:ascii="宋体" w:hAnsi="宋体" w:eastAsia="宋体" w:cs="楷体"/>
          <w:szCs w:val="21"/>
        </w:rPr>
      </w:pPr>
    </w:p>
    <w:p w14:paraId="7785F408">
      <w:pPr>
        <w:snapToGrid w:val="0"/>
        <w:spacing w:line="400" w:lineRule="exact"/>
        <w:ind w:firstLine="420" w:firstLineChars="200"/>
        <w:rPr>
          <w:rFonts w:ascii="宋体" w:hAnsi="宋体" w:eastAsia="宋体" w:cs="楷体"/>
          <w:szCs w:val="21"/>
        </w:rPr>
      </w:pPr>
    </w:p>
    <w:p w14:paraId="68EFC712">
      <w:pPr>
        <w:snapToGrid w:val="0"/>
        <w:spacing w:line="400" w:lineRule="exact"/>
        <w:ind w:firstLine="4410" w:firstLineChars="2100"/>
        <w:rPr>
          <w:rFonts w:ascii="宋体" w:hAnsi="宋体" w:eastAsia="宋体" w:cs="楷体"/>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p>
    <w:p w14:paraId="51B4FA98">
      <w:pPr>
        <w:snapToGrid w:val="0"/>
        <w:spacing w:line="400" w:lineRule="exact"/>
        <w:ind w:firstLine="4410" w:firstLineChars="2100"/>
        <w:rPr>
          <w:rFonts w:ascii="宋体" w:hAnsi="宋体" w:eastAsia="宋体" w:cs="楷体"/>
          <w:szCs w:val="21"/>
        </w:rPr>
      </w:pPr>
      <w:r>
        <w:rPr>
          <w:rFonts w:hint="eastAsia" w:ascii="宋体" w:hAnsi="宋体" w:eastAsia="宋体" w:cs="楷体"/>
          <w:szCs w:val="21"/>
        </w:rPr>
        <w:t>法定代表人（负责人）：</w:t>
      </w:r>
    </w:p>
    <w:p w14:paraId="26FE7921">
      <w:pPr>
        <w:spacing w:line="400" w:lineRule="exact"/>
        <w:ind w:firstLine="4515" w:firstLineChars="2150"/>
        <w:rPr>
          <w:rFonts w:ascii="宋体" w:hAnsi="宋体" w:eastAsia="宋体" w:cs="楷体"/>
          <w:kern w:val="0"/>
          <w:szCs w:val="21"/>
        </w:rPr>
      </w:pPr>
      <w:r>
        <w:rPr>
          <w:rFonts w:hint="eastAsia" w:ascii="宋体" w:hAnsi="宋体" w:eastAsia="宋体" w:cs="楷体"/>
          <w:kern w:val="0"/>
          <w:szCs w:val="21"/>
        </w:rPr>
        <w:t>年   月   日</w:t>
      </w:r>
    </w:p>
    <w:p w14:paraId="0B79ADA6">
      <w:pPr>
        <w:spacing w:line="400" w:lineRule="exact"/>
        <w:ind w:firstLine="4515" w:firstLineChars="2150"/>
        <w:rPr>
          <w:rFonts w:ascii="宋体" w:hAnsi="宋体" w:eastAsia="宋体" w:cs="楷体"/>
          <w:kern w:val="0"/>
          <w:szCs w:val="21"/>
        </w:rPr>
      </w:pPr>
    </w:p>
    <w:p w14:paraId="560777CB">
      <w:pPr>
        <w:spacing w:line="400" w:lineRule="exact"/>
        <w:ind w:firstLine="5160" w:firstLineChars="2150"/>
        <w:rPr>
          <w:rFonts w:ascii="宋体" w:hAnsi="宋体" w:eastAsia="宋体" w:cs="楷体"/>
          <w:kern w:val="0"/>
          <w:sz w:val="24"/>
        </w:rPr>
      </w:pPr>
    </w:p>
    <w:p w14:paraId="778B9350">
      <w:pPr>
        <w:spacing w:line="400" w:lineRule="exact"/>
        <w:ind w:firstLine="5160" w:firstLineChars="2150"/>
        <w:rPr>
          <w:rFonts w:ascii="宋体" w:hAnsi="宋体" w:eastAsia="宋体" w:cs="楷体"/>
          <w:kern w:val="0"/>
          <w:sz w:val="24"/>
        </w:rPr>
      </w:pPr>
    </w:p>
    <w:p w14:paraId="409F6BD5">
      <w:pPr>
        <w:spacing w:line="400" w:lineRule="exact"/>
        <w:ind w:firstLine="5160" w:firstLineChars="2150"/>
        <w:rPr>
          <w:rFonts w:ascii="宋体" w:hAnsi="宋体" w:eastAsia="宋体" w:cs="楷体"/>
          <w:kern w:val="0"/>
          <w:sz w:val="24"/>
        </w:rPr>
      </w:pPr>
    </w:p>
    <w:p w14:paraId="3EF8A950">
      <w:pPr>
        <w:spacing w:line="400" w:lineRule="exact"/>
        <w:jc w:val="center"/>
        <w:outlineLvl w:val="1"/>
        <w:rPr>
          <w:rFonts w:ascii="宋体" w:hAnsi="宋体" w:eastAsia="宋体" w:cs="宋体"/>
          <w:b/>
          <w:sz w:val="32"/>
          <w:szCs w:val="32"/>
        </w:rPr>
      </w:pPr>
      <w:bookmarkStart w:id="388" w:name="_Toc152679733"/>
    </w:p>
    <w:p w14:paraId="64844138">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十一、投标函（实质性格式）</w:t>
      </w:r>
      <w:bookmarkEnd w:id="388"/>
    </w:p>
    <w:p w14:paraId="40C6F568">
      <w:pPr>
        <w:adjustRightInd w:val="0"/>
        <w:spacing w:line="420" w:lineRule="exact"/>
        <w:jc w:val="left"/>
        <w:textAlignment w:val="baseline"/>
        <w:rPr>
          <w:rFonts w:ascii="宋体" w:hAnsi="宋体" w:eastAsia="宋体" w:cs="Times New Roman"/>
          <w:szCs w:val="21"/>
        </w:rPr>
      </w:pPr>
      <w:r>
        <w:rPr>
          <w:rFonts w:hint="eastAsia" w:ascii="宋体" w:hAnsi="宋体" w:eastAsia="宋体" w:cs="Times New Roman"/>
          <w:szCs w:val="21"/>
        </w:rPr>
        <w:t>致：江苏恒卓工程管理咨询有限公司</w:t>
      </w:r>
    </w:p>
    <w:p w14:paraId="2BC17E7C">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根据贵方的</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（项目名称，项目编号/包号）</w:t>
      </w:r>
      <w:r>
        <w:rPr>
          <w:rFonts w:hint="eastAsia" w:ascii="宋体" w:hAnsi="宋体" w:eastAsia="宋体" w:cs="Times New Roman"/>
          <w:szCs w:val="21"/>
          <w:lang w:eastAsia="zh-CN"/>
        </w:rPr>
        <w:t>采购文件</w:t>
      </w:r>
      <w:r>
        <w:rPr>
          <w:rFonts w:hint="eastAsia" w:ascii="宋体" w:hAnsi="宋体" w:eastAsia="宋体" w:cs="Times New Roman"/>
          <w:szCs w:val="21"/>
        </w:rPr>
        <w:t>，正式授权下述签字人_________________(姓名)代表我方______________（投标人的名称），全权处理本次项目投标的有关事宜。</w:t>
      </w:r>
    </w:p>
    <w:p w14:paraId="391E1D82">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据此函，__________签字人兹宣布同意如下：</w:t>
      </w:r>
    </w:p>
    <w:p w14:paraId="535EE27C">
      <w:pPr>
        <w:adjustRightInd w:val="0"/>
        <w:spacing w:line="420" w:lineRule="exact"/>
        <w:ind w:firstLine="480"/>
        <w:jc w:val="left"/>
        <w:textAlignment w:val="baseline"/>
        <w:rPr>
          <w:rFonts w:ascii="宋体" w:hAnsi="宋体" w:eastAsia="宋体" w:cs="Times New Roman"/>
          <w:szCs w:val="21"/>
        </w:rPr>
      </w:pPr>
      <w:r>
        <w:rPr>
          <w:rFonts w:hint="eastAsia" w:ascii="宋体" w:hAnsi="宋体" w:eastAsia="宋体" w:cs="Times New Roman"/>
          <w:szCs w:val="21"/>
        </w:rPr>
        <w:t>1.按</w:t>
      </w:r>
      <w:r>
        <w:rPr>
          <w:rFonts w:hint="eastAsia" w:ascii="宋体" w:hAnsi="宋体" w:eastAsia="宋体" w:cs="Times New Roman"/>
          <w:szCs w:val="21"/>
          <w:lang w:eastAsia="zh-CN"/>
        </w:rPr>
        <w:t>采购文件</w:t>
      </w:r>
      <w:r>
        <w:rPr>
          <w:rFonts w:hint="eastAsia" w:ascii="宋体" w:hAnsi="宋体" w:eastAsia="宋体" w:cs="Times New Roman"/>
          <w:szCs w:val="21"/>
        </w:rPr>
        <w:t>规定的各项要求，向买方提供所需货物（包含与货物相关的服务）。</w:t>
      </w:r>
    </w:p>
    <w:p w14:paraId="7A239C37">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2.我们完全理解贵方不一定将合同授予最低报价的投标人。</w:t>
      </w:r>
    </w:p>
    <w:p w14:paraId="432CDCC5">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3.我们已详细审核全部</w:t>
      </w:r>
      <w:r>
        <w:rPr>
          <w:rFonts w:hint="eastAsia" w:ascii="宋体" w:hAnsi="宋体" w:eastAsia="宋体" w:cs="Times New Roman"/>
          <w:szCs w:val="21"/>
          <w:lang w:eastAsia="zh-CN"/>
        </w:rPr>
        <w:t>采购文件</w:t>
      </w:r>
      <w:r>
        <w:rPr>
          <w:rFonts w:hint="eastAsia" w:ascii="宋体" w:hAnsi="宋体" w:eastAsia="宋体" w:cs="Times New Roman"/>
          <w:szCs w:val="21"/>
        </w:rPr>
        <w:t>及其有效补充文件，我们知道必须放弃提出含糊不清或误解问题的权利。</w:t>
      </w:r>
    </w:p>
    <w:p w14:paraId="2B1E55E6">
      <w:pPr>
        <w:adjustRightInd w:val="0"/>
        <w:spacing w:line="420" w:lineRule="exact"/>
        <w:ind w:firstLine="480"/>
        <w:jc w:val="left"/>
        <w:textAlignment w:val="baseline"/>
        <w:rPr>
          <w:rFonts w:ascii="宋体" w:hAnsi="宋体" w:eastAsia="宋体" w:cs="Times New Roman"/>
          <w:szCs w:val="21"/>
        </w:rPr>
      </w:pPr>
      <w:r>
        <w:rPr>
          <w:rFonts w:hint="eastAsia" w:ascii="宋体" w:hAnsi="宋体" w:eastAsia="宋体" w:cs="Times New Roman"/>
          <w:szCs w:val="21"/>
        </w:rPr>
        <w:t>4.我们同意从规定的开标日期起遵循本投标文件，并在规定的投标有效期期满之前均具有约束力。</w:t>
      </w:r>
    </w:p>
    <w:p w14:paraId="45D21459">
      <w:pPr>
        <w:adjustRightInd w:val="0"/>
        <w:spacing w:line="420" w:lineRule="exact"/>
        <w:ind w:firstLine="480"/>
        <w:jc w:val="left"/>
        <w:textAlignment w:val="baseline"/>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.同意向贵方提供贵方可能另外要求的与投标有关的任何证据或资料，并保证我方已提供和将要提供的文件是真实的、准确的。</w:t>
      </w:r>
    </w:p>
    <w:p w14:paraId="2763723A">
      <w:pPr>
        <w:adjustRightInd w:val="0"/>
        <w:spacing w:line="420" w:lineRule="exact"/>
        <w:ind w:firstLine="480"/>
        <w:jc w:val="left"/>
        <w:textAlignment w:val="baseline"/>
        <w:rPr>
          <w:rFonts w:ascii="宋体" w:hAnsi="宋体" w:eastAsia="宋体" w:cs="Times New Roman"/>
          <w:szCs w:val="21"/>
        </w:rPr>
      </w:pPr>
      <w:r>
        <w:rPr>
          <w:rFonts w:ascii="宋体" w:hAnsi="宋体" w:eastAsia="宋体" w:cs="Times New Roman"/>
          <w:szCs w:val="21"/>
        </w:rPr>
        <w:t>6</w:t>
      </w:r>
      <w:r>
        <w:rPr>
          <w:rFonts w:hint="eastAsia" w:ascii="宋体" w:hAnsi="宋体" w:eastAsia="宋体" w:cs="Times New Roman"/>
          <w:szCs w:val="21"/>
        </w:rPr>
        <w:t>.一旦我方中标,我方将根据</w:t>
      </w:r>
      <w:r>
        <w:rPr>
          <w:rFonts w:hint="eastAsia" w:ascii="宋体" w:hAnsi="宋体" w:eastAsia="宋体" w:cs="Times New Roman"/>
          <w:szCs w:val="21"/>
          <w:lang w:eastAsia="zh-CN"/>
        </w:rPr>
        <w:t>采购文件</w:t>
      </w:r>
      <w:r>
        <w:rPr>
          <w:rFonts w:hint="eastAsia" w:ascii="宋体" w:hAnsi="宋体" w:eastAsia="宋体" w:cs="Times New Roman"/>
          <w:szCs w:val="21"/>
        </w:rPr>
        <w:t>的规定，严格履行合同的责任和义务,并保证在</w:t>
      </w:r>
      <w:r>
        <w:rPr>
          <w:rFonts w:hint="eastAsia" w:ascii="宋体" w:hAnsi="宋体" w:eastAsia="宋体" w:cs="Times New Roman"/>
          <w:szCs w:val="21"/>
          <w:lang w:eastAsia="zh-CN"/>
        </w:rPr>
        <w:t>采购文件</w:t>
      </w:r>
      <w:r>
        <w:rPr>
          <w:rFonts w:hint="eastAsia" w:ascii="宋体" w:hAnsi="宋体" w:eastAsia="宋体" w:cs="Times New Roman"/>
          <w:szCs w:val="21"/>
        </w:rPr>
        <w:t>规定的时间完成项目，交付买方验收、使用。</w:t>
      </w:r>
    </w:p>
    <w:p w14:paraId="2D21D105">
      <w:pPr>
        <w:adjustRightInd w:val="0"/>
        <w:spacing w:line="420" w:lineRule="exact"/>
        <w:ind w:left="425"/>
        <w:jc w:val="left"/>
        <w:textAlignment w:val="baseline"/>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.与本投标有关的正式通讯地址为：</w:t>
      </w:r>
    </w:p>
    <w:p w14:paraId="055C7E44">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地          址：</w:t>
      </w:r>
    </w:p>
    <w:p w14:paraId="4864BB30">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邮          编：</w:t>
      </w:r>
    </w:p>
    <w:p w14:paraId="5B6DFB06">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电          话：</w:t>
      </w:r>
    </w:p>
    <w:p w14:paraId="2544062C">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传          真：</w:t>
      </w:r>
    </w:p>
    <w:p w14:paraId="3DAD9C87">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投标人开户行：</w:t>
      </w:r>
    </w:p>
    <w:p w14:paraId="485AB904">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 xml:space="preserve">账          号： </w:t>
      </w:r>
    </w:p>
    <w:p w14:paraId="5B789D5A">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D3969CD">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5E9CAAB9">
      <w:pPr>
        <w:snapToGrid w:val="0"/>
        <w:spacing w:line="400" w:lineRule="exact"/>
        <w:rPr>
          <w:rFonts w:ascii="宋体" w:hAnsi="宋体" w:eastAsia="宋体" w:cs="Times New Roman"/>
          <w:bCs/>
          <w:szCs w:val="21"/>
        </w:rPr>
      </w:pPr>
      <w:bookmarkStart w:id="389" w:name="_Hlk149905800"/>
      <w:r>
        <w:rPr>
          <w:rFonts w:hint="eastAsia" w:ascii="宋体" w:hAnsi="宋体" w:eastAsia="宋体" w:cs="Times New Roman"/>
          <w:bCs/>
          <w:szCs w:val="21"/>
          <w:lang w:eastAsia="zh-CN"/>
        </w:rPr>
        <w:t>供应商</w:t>
      </w:r>
      <w:r>
        <w:rPr>
          <w:rFonts w:hint="eastAsia" w:ascii="宋体" w:hAnsi="宋体" w:eastAsia="宋体" w:cs="Times New Roman"/>
          <w:bCs/>
          <w:szCs w:val="21"/>
        </w:rPr>
        <w:t>名称：（加盖电子公章）</w:t>
      </w:r>
      <w:bookmarkEnd w:id="389"/>
    </w:p>
    <w:p w14:paraId="3B4E5F76">
      <w:pPr>
        <w:adjustRightInd w:val="0"/>
        <w:spacing w:line="420" w:lineRule="exact"/>
        <w:jc w:val="left"/>
        <w:textAlignment w:val="baseline"/>
        <w:rPr>
          <w:rFonts w:ascii="宋体" w:hAnsi="宋体" w:eastAsia="宋体" w:cs="Times New Roman"/>
          <w:szCs w:val="21"/>
        </w:rPr>
      </w:pPr>
      <w:r>
        <w:rPr>
          <w:rFonts w:hint="eastAsia" w:ascii="宋体" w:hAnsi="宋体" w:eastAsia="宋体" w:cs="Times New Roman"/>
          <w:szCs w:val="21"/>
        </w:rPr>
        <w:t>日期：________年____月____日</w:t>
      </w:r>
    </w:p>
    <w:p w14:paraId="48B10D0E">
      <w:pPr>
        <w:tabs>
          <w:tab w:val="left" w:pos="567"/>
        </w:tabs>
        <w:spacing w:before="120" w:line="22" w:lineRule="atLeast"/>
        <w:rPr>
          <w:rFonts w:ascii="宋体" w:hAnsi="宋体" w:eastAsia="宋体" w:cs="Times New Roman"/>
          <w:szCs w:val="21"/>
        </w:rPr>
      </w:pPr>
    </w:p>
    <w:p w14:paraId="4B4EAE19">
      <w:pPr>
        <w:tabs>
          <w:tab w:val="left" w:pos="567"/>
        </w:tabs>
        <w:spacing w:before="120" w:line="22" w:lineRule="atLeast"/>
        <w:rPr>
          <w:rFonts w:ascii="宋体" w:hAnsi="宋体" w:eastAsia="宋体" w:cs="Times New Roman"/>
          <w:szCs w:val="21"/>
        </w:rPr>
      </w:pPr>
    </w:p>
    <w:p w14:paraId="2479D105">
      <w:pPr>
        <w:tabs>
          <w:tab w:val="left" w:pos="567"/>
        </w:tabs>
        <w:spacing w:before="120" w:line="22" w:lineRule="atLeast"/>
        <w:rPr>
          <w:rFonts w:ascii="宋体" w:hAnsi="宋体" w:eastAsia="宋体" w:cs="Times New Roman"/>
          <w:sz w:val="24"/>
        </w:rPr>
      </w:pPr>
    </w:p>
    <w:p w14:paraId="1A813A69">
      <w:pPr>
        <w:tabs>
          <w:tab w:val="left" w:pos="567"/>
        </w:tabs>
        <w:spacing w:before="120" w:line="22" w:lineRule="atLeast"/>
        <w:rPr>
          <w:rFonts w:hint="eastAsia" w:ascii="宋体" w:hAnsi="宋体" w:eastAsia="宋体" w:cs="Times New Roman"/>
          <w:sz w:val="24"/>
        </w:rPr>
      </w:pPr>
    </w:p>
    <w:p w14:paraId="705481C8">
      <w:pPr>
        <w:spacing w:line="400" w:lineRule="exact"/>
        <w:jc w:val="center"/>
        <w:outlineLvl w:val="1"/>
        <w:rPr>
          <w:rFonts w:ascii="宋体" w:hAnsi="宋体" w:eastAsia="宋体" w:cs="宋体"/>
          <w:b/>
          <w:sz w:val="32"/>
          <w:szCs w:val="32"/>
        </w:rPr>
      </w:pPr>
      <w:bookmarkStart w:id="390" w:name="_Toc152679734"/>
    </w:p>
    <w:p w14:paraId="7503D51B">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十二、技术偏离表（实质性格式）</w:t>
      </w:r>
      <w:bookmarkEnd w:id="390"/>
    </w:p>
    <w:p w14:paraId="2F136BF7">
      <w:pPr>
        <w:spacing w:line="360" w:lineRule="auto"/>
        <w:rPr>
          <w:rFonts w:ascii="宋体" w:hAnsi="宋体" w:eastAsia="宋体" w:cs="宋体"/>
          <w:kern w:val="0"/>
          <w:szCs w:val="21"/>
          <w:lang w:bidi="ar"/>
        </w:rPr>
      </w:pPr>
      <w:r>
        <w:rPr>
          <w:rFonts w:hint="eastAsia" w:ascii="宋体" w:hAnsi="宋体" w:eastAsia="宋体" w:cs="黑体"/>
          <w:bCs/>
          <w:szCs w:val="21"/>
          <w:lang w:bidi="ar"/>
        </w:rPr>
        <w:t>采购项目编号：</w:t>
      </w:r>
      <w:r>
        <w:rPr>
          <w:rFonts w:hint="eastAsia" w:ascii="宋体" w:hAnsi="宋体" w:eastAsia="宋体" w:cs="宋体"/>
          <w:kern w:val="0"/>
          <w:szCs w:val="21"/>
          <w:lang w:bidi="ar"/>
        </w:rPr>
        <w:t xml:space="preserve">       </w:t>
      </w:r>
    </w:p>
    <w:tbl>
      <w:tblPr>
        <w:tblStyle w:val="10"/>
        <w:tblpPr w:leftFromText="180" w:rightFromText="180" w:vertAnchor="text" w:horzAnchor="page" w:tblpXSpec="center" w:tblpY="396"/>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410B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vAlign w:val="center"/>
          </w:tcPr>
          <w:p w14:paraId="17219FA6">
            <w:pPr>
              <w:spacing w:line="360" w:lineRule="auto"/>
              <w:jc w:val="center"/>
              <w:rPr>
                <w:rFonts w:ascii="宋体" w:hAnsi="宋体" w:eastAsia="宋体" w:cs="黑体"/>
                <w:bCs/>
                <w:szCs w:val="21"/>
              </w:rPr>
            </w:pPr>
            <w:r>
              <w:rPr>
                <w:rFonts w:hint="eastAsia" w:ascii="宋体" w:hAnsi="宋体" w:eastAsia="宋体" w:cs="黑体"/>
                <w:bCs/>
                <w:szCs w:val="21"/>
              </w:rPr>
              <w:t>序号</w:t>
            </w:r>
          </w:p>
        </w:tc>
        <w:tc>
          <w:tcPr>
            <w:tcW w:w="2419" w:type="dxa"/>
            <w:vAlign w:val="center"/>
          </w:tcPr>
          <w:p w14:paraId="7FF670A1">
            <w:pPr>
              <w:spacing w:line="360" w:lineRule="auto"/>
              <w:jc w:val="center"/>
              <w:rPr>
                <w:rFonts w:ascii="宋体" w:hAnsi="宋体" w:eastAsia="宋体" w:cs="黑体"/>
                <w:bCs/>
                <w:szCs w:val="21"/>
              </w:rPr>
            </w:pPr>
            <w:r>
              <w:rPr>
                <w:rFonts w:hint="eastAsia" w:ascii="宋体" w:hAnsi="宋体" w:eastAsia="宋体" w:cs="黑体"/>
                <w:bCs/>
                <w:szCs w:val="21"/>
              </w:rPr>
              <w:t>名称及内容</w:t>
            </w:r>
          </w:p>
        </w:tc>
        <w:tc>
          <w:tcPr>
            <w:tcW w:w="1559" w:type="dxa"/>
            <w:vAlign w:val="center"/>
          </w:tcPr>
          <w:p w14:paraId="2C4BBBB6">
            <w:pPr>
              <w:spacing w:line="360" w:lineRule="auto"/>
              <w:jc w:val="center"/>
              <w:rPr>
                <w:rFonts w:ascii="宋体" w:hAnsi="宋体" w:eastAsia="宋体" w:cs="黑体"/>
                <w:bCs/>
                <w:szCs w:val="21"/>
              </w:rPr>
            </w:pPr>
            <w:r>
              <w:rPr>
                <w:rFonts w:hint="eastAsia" w:ascii="宋体" w:hAnsi="宋体" w:eastAsia="宋体" w:cs="黑体"/>
                <w:bCs/>
                <w:szCs w:val="21"/>
                <w:lang w:eastAsia="zh-CN"/>
              </w:rPr>
              <w:t>采购文件</w:t>
            </w:r>
            <w:r>
              <w:rPr>
                <w:rFonts w:hint="eastAsia" w:ascii="宋体" w:hAnsi="宋体" w:eastAsia="宋体" w:cs="黑体"/>
                <w:bCs/>
                <w:szCs w:val="21"/>
              </w:rPr>
              <w:t>技术参数</w:t>
            </w:r>
          </w:p>
        </w:tc>
        <w:tc>
          <w:tcPr>
            <w:tcW w:w="1418" w:type="dxa"/>
            <w:vAlign w:val="center"/>
          </w:tcPr>
          <w:p w14:paraId="706D0C42">
            <w:pPr>
              <w:spacing w:line="360" w:lineRule="auto"/>
              <w:jc w:val="center"/>
              <w:rPr>
                <w:rFonts w:ascii="宋体" w:hAnsi="宋体" w:eastAsia="宋体" w:cs="黑体"/>
                <w:bCs/>
                <w:szCs w:val="21"/>
              </w:rPr>
            </w:pPr>
            <w:r>
              <w:rPr>
                <w:rFonts w:hint="eastAsia" w:ascii="宋体" w:hAnsi="宋体" w:eastAsia="宋体" w:cs="黑体"/>
                <w:bCs/>
                <w:szCs w:val="21"/>
              </w:rPr>
              <w:t>投标文件技术参数</w:t>
            </w:r>
          </w:p>
        </w:tc>
        <w:tc>
          <w:tcPr>
            <w:tcW w:w="2119" w:type="dxa"/>
            <w:vAlign w:val="center"/>
          </w:tcPr>
          <w:p w14:paraId="227C2355">
            <w:pPr>
              <w:spacing w:line="360" w:lineRule="auto"/>
              <w:jc w:val="center"/>
              <w:rPr>
                <w:rFonts w:ascii="宋体" w:hAnsi="宋体" w:eastAsia="宋体" w:cs="黑体"/>
                <w:bCs/>
                <w:szCs w:val="21"/>
              </w:rPr>
            </w:pPr>
            <w:r>
              <w:rPr>
                <w:rFonts w:hint="eastAsia" w:ascii="宋体" w:hAnsi="宋体" w:eastAsia="宋体" w:cs="黑体"/>
                <w:bCs/>
                <w:szCs w:val="21"/>
              </w:rPr>
              <w:t>证明材料</w:t>
            </w:r>
          </w:p>
        </w:tc>
        <w:tc>
          <w:tcPr>
            <w:tcW w:w="1710" w:type="dxa"/>
            <w:vAlign w:val="center"/>
          </w:tcPr>
          <w:p w14:paraId="0F644854">
            <w:pPr>
              <w:spacing w:line="360" w:lineRule="auto"/>
              <w:ind w:firstLine="420" w:firstLineChars="200"/>
              <w:rPr>
                <w:rFonts w:ascii="宋体" w:hAnsi="宋体" w:eastAsia="宋体" w:cs="黑体"/>
                <w:bCs/>
                <w:szCs w:val="21"/>
              </w:rPr>
            </w:pPr>
          </w:p>
          <w:p w14:paraId="153766D4">
            <w:pPr>
              <w:spacing w:line="360" w:lineRule="auto"/>
              <w:jc w:val="center"/>
              <w:rPr>
                <w:rFonts w:ascii="宋体" w:hAnsi="宋体" w:eastAsia="宋体" w:cs="黑体"/>
                <w:bCs/>
                <w:szCs w:val="21"/>
              </w:rPr>
            </w:pPr>
            <w:r>
              <w:rPr>
                <w:rFonts w:hint="eastAsia" w:ascii="宋体" w:hAnsi="宋体" w:eastAsia="宋体" w:cs="黑体"/>
                <w:bCs/>
                <w:szCs w:val="21"/>
              </w:rPr>
              <w:t>偏离情况</w:t>
            </w:r>
          </w:p>
          <w:p w14:paraId="0970A238">
            <w:pPr>
              <w:spacing w:line="360" w:lineRule="auto"/>
              <w:rPr>
                <w:rFonts w:ascii="宋体" w:hAnsi="宋体" w:eastAsia="宋体" w:cs="黑体"/>
                <w:bCs/>
                <w:szCs w:val="21"/>
              </w:rPr>
            </w:pPr>
          </w:p>
        </w:tc>
      </w:tr>
      <w:tr w14:paraId="7DDF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tcPr>
          <w:p w14:paraId="0240375A">
            <w:pPr>
              <w:spacing w:line="360" w:lineRule="auto"/>
              <w:ind w:firstLine="210" w:firstLineChars="100"/>
              <w:rPr>
                <w:rFonts w:ascii="宋体" w:hAnsi="宋体" w:eastAsia="宋体" w:cs="黑体"/>
                <w:bCs/>
                <w:szCs w:val="21"/>
              </w:rPr>
            </w:pPr>
            <w:r>
              <w:rPr>
                <w:rFonts w:hint="eastAsia" w:ascii="宋体" w:hAnsi="宋体" w:eastAsia="宋体" w:cs="黑体"/>
                <w:bCs/>
                <w:szCs w:val="21"/>
              </w:rPr>
              <w:t>1</w:t>
            </w:r>
          </w:p>
        </w:tc>
        <w:tc>
          <w:tcPr>
            <w:tcW w:w="2419" w:type="dxa"/>
          </w:tcPr>
          <w:p w14:paraId="74983715">
            <w:pPr>
              <w:spacing w:line="360" w:lineRule="auto"/>
              <w:rPr>
                <w:rFonts w:ascii="宋体" w:hAnsi="宋体" w:eastAsia="宋体" w:cs="黑体"/>
                <w:bCs/>
                <w:szCs w:val="21"/>
              </w:rPr>
            </w:pPr>
          </w:p>
        </w:tc>
        <w:tc>
          <w:tcPr>
            <w:tcW w:w="1559" w:type="dxa"/>
          </w:tcPr>
          <w:p w14:paraId="0E861419">
            <w:pPr>
              <w:spacing w:line="360" w:lineRule="auto"/>
              <w:ind w:firstLine="210" w:firstLineChars="100"/>
              <w:jc w:val="center"/>
              <w:rPr>
                <w:rFonts w:ascii="宋体" w:hAnsi="宋体" w:eastAsia="宋体" w:cs="黑体"/>
                <w:bCs/>
                <w:szCs w:val="21"/>
              </w:rPr>
            </w:pPr>
          </w:p>
        </w:tc>
        <w:tc>
          <w:tcPr>
            <w:tcW w:w="1418" w:type="dxa"/>
          </w:tcPr>
          <w:p w14:paraId="48BDCA0A">
            <w:pPr>
              <w:spacing w:line="360" w:lineRule="auto"/>
              <w:ind w:firstLine="210" w:firstLineChars="100"/>
              <w:jc w:val="center"/>
              <w:rPr>
                <w:rFonts w:ascii="宋体" w:hAnsi="宋体" w:eastAsia="宋体" w:cs="黑体"/>
                <w:bCs/>
                <w:szCs w:val="21"/>
              </w:rPr>
            </w:pPr>
          </w:p>
        </w:tc>
        <w:tc>
          <w:tcPr>
            <w:tcW w:w="2119" w:type="dxa"/>
          </w:tcPr>
          <w:p w14:paraId="33FCBBFF">
            <w:pPr>
              <w:spacing w:line="360" w:lineRule="auto"/>
              <w:ind w:firstLine="210" w:firstLineChars="100"/>
              <w:rPr>
                <w:rFonts w:ascii="宋体" w:hAnsi="宋体" w:eastAsia="宋体" w:cs="黑体"/>
                <w:bCs/>
                <w:szCs w:val="21"/>
              </w:rPr>
            </w:pPr>
          </w:p>
        </w:tc>
        <w:tc>
          <w:tcPr>
            <w:tcW w:w="1710" w:type="dxa"/>
          </w:tcPr>
          <w:p w14:paraId="01C501BA">
            <w:pPr>
              <w:spacing w:line="360" w:lineRule="auto"/>
              <w:ind w:firstLine="210" w:firstLineChars="100"/>
              <w:rPr>
                <w:rFonts w:ascii="宋体" w:hAnsi="宋体" w:eastAsia="宋体" w:cs="黑体"/>
                <w:bCs/>
                <w:szCs w:val="21"/>
              </w:rPr>
            </w:pPr>
          </w:p>
        </w:tc>
      </w:tr>
      <w:tr w14:paraId="076D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14649E63">
            <w:pPr>
              <w:spacing w:line="360" w:lineRule="auto"/>
              <w:ind w:firstLine="210" w:firstLineChars="100"/>
              <w:rPr>
                <w:rFonts w:ascii="宋体" w:hAnsi="宋体" w:eastAsia="宋体" w:cs="黑体"/>
                <w:bCs/>
                <w:szCs w:val="21"/>
              </w:rPr>
            </w:pPr>
            <w:r>
              <w:rPr>
                <w:rFonts w:hint="eastAsia" w:ascii="宋体" w:hAnsi="宋体" w:eastAsia="宋体" w:cs="黑体"/>
                <w:bCs/>
                <w:szCs w:val="21"/>
              </w:rPr>
              <w:t>2</w:t>
            </w:r>
          </w:p>
        </w:tc>
        <w:tc>
          <w:tcPr>
            <w:tcW w:w="2419" w:type="dxa"/>
          </w:tcPr>
          <w:p w14:paraId="731D0611">
            <w:pPr>
              <w:spacing w:line="360" w:lineRule="auto"/>
              <w:ind w:firstLine="210" w:firstLineChars="100"/>
              <w:rPr>
                <w:rFonts w:ascii="宋体" w:hAnsi="宋体" w:eastAsia="宋体" w:cs="黑体"/>
                <w:bCs/>
                <w:szCs w:val="21"/>
              </w:rPr>
            </w:pPr>
          </w:p>
        </w:tc>
        <w:tc>
          <w:tcPr>
            <w:tcW w:w="1559" w:type="dxa"/>
          </w:tcPr>
          <w:p w14:paraId="3B7EACAB">
            <w:pPr>
              <w:spacing w:line="360" w:lineRule="auto"/>
              <w:ind w:firstLine="210" w:firstLineChars="100"/>
              <w:jc w:val="center"/>
              <w:rPr>
                <w:rFonts w:ascii="宋体" w:hAnsi="宋体" w:eastAsia="宋体" w:cs="黑体"/>
                <w:bCs/>
                <w:szCs w:val="21"/>
              </w:rPr>
            </w:pPr>
          </w:p>
        </w:tc>
        <w:tc>
          <w:tcPr>
            <w:tcW w:w="1418" w:type="dxa"/>
          </w:tcPr>
          <w:p w14:paraId="05B2E495">
            <w:pPr>
              <w:spacing w:line="360" w:lineRule="auto"/>
              <w:ind w:firstLine="630" w:firstLineChars="300"/>
              <w:jc w:val="center"/>
              <w:rPr>
                <w:rFonts w:ascii="宋体" w:hAnsi="宋体" w:eastAsia="宋体" w:cs="黑体"/>
                <w:bCs/>
                <w:szCs w:val="21"/>
              </w:rPr>
            </w:pPr>
          </w:p>
        </w:tc>
        <w:tc>
          <w:tcPr>
            <w:tcW w:w="2119" w:type="dxa"/>
          </w:tcPr>
          <w:p w14:paraId="3AF7CE0B">
            <w:pPr>
              <w:spacing w:line="360" w:lineRule="auto"/>
              <w:ind w:firstLine="210" w:firstLineChars="100"/>
              <w:rPr>
                <w:rFonts w:ascii="宋体" w:hAnsi="宋体" w:eastAsia="宋体" w:cs="黑体"/>
                <w:bCs/>
                <w:szCs w:val="21"/>
              </w:rPr>
            </w:pPr>
          </w:p>
        </w:tc>
        <w:tc>
          <w:tcPr>
            <w:tcW w:w="1710" w:type="dxa"/>
          </w:tcPr>
          <w:p w14:paraId="4FA85263">
            <w:pPr>
              <w:spacing w:line="360" w:lineRule="auto"/>
              <w:ind w:firstLine="210" w:firstLineChars="100"/>
              <w:rPr>
                <w:rFonts w:ascii="宋体" w:hAnsi="宋体" w:eastAsia="宋体" w:cs="黑体"/>
                <w:bCs/>
                <w:szCs w:val="21"/>
              </w:rPr>
            </w:pPr>
          </w:p>
        </w:tc>
      </w:tr>
      <w:tr w14:paraId="700A0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1061E8EE">
            <w:pPr>
              <w:spacing w:line="360" w:lineRule="auto"/>
              <w:ind w:firstLine="210" w:firstLineChars="100"/>
              <w:rPr>
                <w:rFonts w:ascii="宋体" w:hAnsi="宋体" w:eastAsia="宋体" w:cs="黑体"/>
                <w:bCs/>
                <w:szCs w:val="21"/>
              </w:rPr>
            </w:pPr>
            <w:r>
              <w:rPr>
                <w:rFonts w:hint="eastAsia" w:ascii="宋体" w:hAnsi="宋体" w:eastAsia="宋体" w:cs="黑体"/>
                <w:bCs/>
                <w:szCs w:val="21"/>
              </w:rPr>
              <w:t>3</w:t>
            </w:r>
          </w:p>
        </w:tc>
        <w:tc>
          <w:tcPr>
            <w:tcW w:w="2419" w:type="dxa"/>
          </w:tcPr>
          <w:p w14:paraId="1731AF75">
            <w:pPr>
              <w:spacing w:line="360" w:lineRule="auto"/>
              <w:ind w:firstLine="210" w:firstLineChars="100"/>
              <w:rPr>
                <w:rFonts w:ascii="宋体" w:hAnsi="宋体" w:eastAsia="宋体" w:cs="黑体"/>
                <w:bCs/>
                <w:szCs w:val="21"/>
              </w:rPr>
            </w:pPr>
          </w:p>
        </w:tc>
        <w:tc>
          <w:tcPr>
            <w:tcW w:w="1559" w:type="dxa"/>
          </w:tcPr>
          <w:p w14:paraId="6824C96F">
            <w:pPr>
              <w:spacing w:line="360" w:lineRule="auto"/>
              <w:ind w:firstLine="210" w:firstLineChars="100"/>
              <w:jc w:val="center"/>
              <w:rPr>
                <w:rFonts w:ascii="宋体" w:hAnsi="宋体" w:eastAsia="宋体" w:cs="黑体"/>
                <w:bCs/>
                <w:szCs w:val="21"/>
              </w:rPr>
            </w:pPr>
          </w:p>
        </w:tc>
        <w:tc>
          <w:tcPr>
            <w:tcW w:w="1418" w:type="dxa"/>
          </w:tcPr>
          <w:p w14:paraId="66508E6C">
            <w:pPr>
              <w:spacing w:line="360" w:lineRule="auto"/>
              <w:ind w:firstLine="630" w:firstLineChars="300"/>
              <w:jc w:val="center"/>
              <w:rPr>
                <w:rFonts w:ascii="宋体" w:hAnsi="宋体" w:eastAsia="宋体" w:cs="黑体"/>
                <w:bCs/>
                <w:szCs w:val="21"/>
              </w:rPr>
            </w:pPr>
          </w:p>
        </w:tc>
        <w:tc>
          <w:tcPr>
            <w:tcW w:w="2119" w:type="dxa"/>
          </w:tcPr>
          <w:p w14:paraId="3B74C30A">
            <w:pPr>
              <w:spacing w:line="360" w:lineRule="auto"/>
              <w:ind w:firstLine="210" w:firstLineChars="100"/>
              <w:rPr>
                <w:rFonts w:ascii="宋体" w:hAnsi="宋体" w:eastAsia="宋体" w:cs="黑体"/>
                <w:bCs/>
                <w:szCs w:val="21"/>
              </w:rPr>
            </w:pPr>
          </w:p>
        </w:tc>
        <w:tc>
          <w:tcPr>
            <w:tcW w:w="1710" w:type="dxa"/>
          </w:tcPr>
          <w:p w14:paraId="096B2F80">
            <w:pPr>
              <w:spacing w:line="360" w:lineRule="auto"/>
              <w:ind w:firstLine="210" w:firstLineChars="100"/>
              <w:rPr>
                <w:rFonts w:ascii="宋体" w:hAnsi="宋体" w:eastAsia="宋体" w:cs="黑体"/>
                <w:bCs/>
                <w:szCs w:val="21"/>
              </w:rPr>
            </w:pPr>
          </w:p>
        </w:tc>
      </w:tr>
      <w:tr w14:paraId="0FB3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tcPr>
          <w:p w14:paraId="4B7A904C">
            <w:pPr>
              <w:spacing w:line="360" w:lineRule="auto"/>
              <w:ind w:firstLine="210" w:firstLineChars="100"/>
              <w:rPr>
                <w:rFonts w:ascii="宋体" w:hAnsi="宋体" w:eastAsia="宋体" w:cs="黑体"/>
                <w:bCs/>
                <w:szCs w:val="21"/>
              </w:rPr>
            </w:pPr>
            <w:r>
              <w:rPr>
                <w:rFonts w:hint="eastAsia" w:ascii="宋体" w:hAnsi="宋体" w:eastAsia="宋体" w:cs="黑体"/>
                <w:bCs/>
                <w:szCs w:val="21"/>
              </w:rPr>
              <w:t>…</w:t>
            </w:r>
          </w:p>
        </w:tc>
        <w:tc>
          <w:tcPr>
            <w:tcW w:w="2419" w:type="dxa"/>
          </w:tcPr>
          <w:p w14:paraId="37FEA354">
            <w:pPr>
              <w:spacing w:line="360" w:lineRule="auto"/>
              <w:ind w:firstLine="210" w:firstLineChars="100"/>
              <w:rPr>
                <w:rFonts w:ascii="宋体" w:hAnsi="宋体" w:eastAsia="宋体" w:cs="黑体"/>
                <w:bCs/>
                <w:szCs w:val="21"/>
              </w:rPr>
            </w:pPr>
          </w:p>
        </w:tc>
        <w:tc>
          <w:tcPr>
            <w:tcW w:w="1559" w:type="dxa"/>
          </w:tcPr>
          <w:p w14:paraId="3ECCA0B0">
            <w:pPr>
              <w:spacing w:line="360" w:lineRule="auto"/>
              <w:ind w:firstLine="210" w:firstLineChars="100"/>
              <w:jc w:val="center"/>
              <w:rPr>
                <w:rFonts w:ascii="宋体" w:hAnsi="宋体" w:eastAsia="宋体" w:cs="黑体"/>
                <w:bCs/>
                <w:szCs w:val="21"/>
              </w:rPr>
            </w:pPr>
          </w:p>
        </w:tc>
        <w:tc>
          <w:tcPr>
            <w:tcW w:w="1418" w:type="dxa"/>
          </w:tcPr>
          <w:p w14:paraId="4B3D4B3D">
            <w:pPr>
              <w:spacing w:line="360" w:lineRule="auto"/>
              <w:ind w:firstLine="210" w:firstLineChars="100"/>
              <w:jc w:val="center"/>
              <w:rPr>
                <w:rFonts w:ascii="宋体" w:hAnsi="宋体" w:eastAsia="宋体" w:cs="黑体"/>
                <w:bCs/>
                <w:szCs w:val="21"/>
              </w:rPr>
            </w:pPr>
          </w:p>
        </w:tc>
        <w:tc>
          <w:tcPr>
            <w:tcW w:w="2119" w:type="dxa"/>
          </w:tcPr>
          <w:p w14:paraId="097C520F">
            <w:pPr>
              <w:spacing w:line="360" w:lineRule="auto"/>
              <w:ind w:firstLine="210" w:firstLineChars="100"/>
              <w:rPr>
                <w:rFonts w:ascii="宋体" w:hAnsi="宋体" w:eastAsia="宋体" w:cs="黑体"/>
                <w:bCs/>
                <w:szCs w:val="21"/>
              </w:rPr>
            </w:pPr>
          </w:p>
        </w:tc>
        <w:tc>
          <w:tcPr>
            <w:tcW w:w="1710" w:type="dxa"/>
          </w:tcPr>
          <w:p w14:paraId="0164B656">
            <w:pPr>
              <w:spacing w:line="360" w:lineRule="auto"/>
              <w:ind w:firstLine="210" w:firstLineChars="100"/>
              <w:rPr>
                <w:rFonts w:ascii="宋体" w:hAnsi="宋体" w:eastAsia="宋体" w:cs="黑体"/>
                <w:bCs/>
                <w:szCs w:val="21"/>
              </w:rPr>
            </w:pPr>
          </w:p>
        </w:tc>
      </w:tr>
    </w:tbl>
    <w:p w14:paraId="7B067593">
      <w:pPr>
        <w:spacing w:line="360" w:lineRule="auto"/>
        <w:rPr>
          <w:rFonts w:ascii="宋体" w:hAnsi="宋体" w:eastAsia="宋体" w:cs="宋体"/>
          <w:kern w:val="0"/>
          <w:szCs w:val="21"/>
        </w:rPr>
      </w:pPr>
      <w:r>
        <w:rPr>
          <w:rFonts w:hint="eastAsia" w:ascii="宋体" w:hAnsi="宋体" w:eastAsia="宋体" w:cs="宋体"/>
          <w:kern w:val="0"/>
          <w:szCs w:val="21"/>
        </w:rPr>
        <w:t xml:space="preserve">                                                                                                                                                                                    </w:t>
      </w:r>
    </w:p>
    <w:p w14:paraId="41D98DE3">
      <w:pPr>
        <w:spacing w:line="360" w:lineRule="auto"/>
        <w:ind w:firstLine="3885" w:firstLineChars="1850"/>
        <w:rPr>
          <w:rFonts w:ascii="宋体" w:hAnsi="宋体" w:eastAsia="宋体" w:cs="黑体"/>
          <w:bCs/>
          <w:szCs w:val="21"/>
          <w:lang w:bidi="ar"/>
        </w:rPr>
      </w:pPr>
    </w:p>
    <w:p w14:paraId="52251AE6">
      <w:pPr>
        <w:spacing w:line="360" w:lineRule="auto"/>
        <w:rPr>
          <w:rFonts w:ascii="宋体" w:hAnsi="宋体" w:eastAsia="宋体" w:cs="黑体"/>
          <w:bCs/>
          <w:szCs w:val="21"/>
          <w:lang w:bidi="ar"/>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r>
        <w:rPr>
          <w:rFonts w:hint="eastAsia" w:ascii="宋体" w:hAnsi="宋体" w:eastAsia="宋体" w:cs="黑体"/>
          <w:bCs/>
          <w:szCs w:val="21"/>
          <w:lang w:bidi="ar"/>
        </w:rPr>
        <w:t xml:space="preserve">  </w:t>
      </w:r>
    </w:p>
    <w:p w14:paraId="7485D6CC">
      <w:pPr>
        <w:spacing w:line="360" w:lineRule="auto"/>
        <w:rPr>
          <w:rFonts w:ascii="宋体" w:hAnsi="宋体" w:eastAsia="宋体" w:cs="Times New Roman"/>
          <w:bCs/>
          <w:szCs w:val="21"/>
        </w:rPr>
      </w:pPr>
      <w:r>
        <w:rPr>
          <w:rFonts w:hint="eastAsia" w:ascii="宋体" w:hAnsi="宋体" w:eastAsia="宋体" w:cs="Times New Roman"/>
          <w:bCs/>
          <w:szCs w:val="21"/>
        </w:rPr>
        <w:t>日期：      年   月   日</w:t>
      </w:r>
    </w:p>
    <w:p w14:paraId="4D8E49DE">
      <w:pPr>
        <w:adjustRightInd w:val="0"/>
        <w:snapToGrid w:val="0"/>
        <w:spacing w:line="360" w:lineRule="auto"/>
        <w:rPr>
          <w:rFonts w:ascii="宋体" w:hAnsi="宋体" w:eastAsia="宋体" w:cs="Times New Roman"/>
          <w:b/>
          <w:kern w:val="0"/>
          <w:szCs w:val="21"/>
          <w:lang w:val="zh-CN"/>
        </w:rPr>
      </w:pPr>
    </w:p>
    <w:p w14:paraId="66B4A9EE">
      <w:pPr>
        <w:adjustRightInd w:val="0"/>
        <w:snapToGrid w:val="0"/>
        <w:spacing w:line="360" w:lineRule="auto"/>
        <w:rPr>
          <w:rFonts w:ascii="宋体" w:hAnsi="宋体" w:eastAsia="宋体" w:cs="Times New Roman"/>
          <w:b/>
          <w:kern w:val="0"/>
          <w:szCs w:val="21"/>
          <w:lang w:val="zh-CN"/>
        </w:rPr>
      </w:pPr>
      <w:r>
        <w:rPr>
          <w:rFonts w:hint="eastAsia" w:ascii="宋体" w:hAnsi="宋体" w:eastAsia="宋体" w:cs="Times New Roman"/>
          <w:b/>
          <w:kern w:val="0"/>
          <w:szCs w:val="21"/>
          <w:lang w:val="zh-CN"/>
        </w:rPr>
        <w:t>注意事项：</w:t>
      </w:r>
    </w:p>
    <w:p w14:paraId="3BE7F8F6">
      <w:pPr>
        <w:numPr>
          <w:ilvl w:val="0"/>
          <w:numId w:val="1"/>
        </w:num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请按上表格式，依照采购文件项目要求相应内容逐项响应。</w:t>
      </w:r>
    </w:p>
    <w:p w14:paraId="4D46C59D">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2、如根据采购文件要求需提供“证明材料”的，需填写证明材料名称；采购文件未要求提供“证明材料”的，可不填写。</w:t>
      </w:r>
    </w:p>
    <w:p w14:paraId="2F18067B">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3、如投标人提供的货物或服务与</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的要求存在偏离，偏离情况可填写“正偏离”或“负偏离”；如完全满足</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要求，偏离情况填写“完全满足”即可。</w:t>
      </w:r>
    </w:p>
    <w:p w14:paraId="47BD6C7B">
      <w:pPr>
        <w:widowControl/>
        <w:jc w:val="left"/>
        <w:rPr>
          <w:rFonts w:ascii="宋体" w:hAnsi="宋体" w:eastAsia="宋体" w:cs="Times New Roman"/>
          <w:kern w:val="0"/>
          <w:szCs w:val="21"/>
          <w:lang w:val="zh-CN"/>
        </w:rPr>
      </w:pPr>
      <w:r>
        <w:rPr>
          <w:rFonts w:ascii="宋体" w:hAnsi="宋体" w:eastAsia="宋体" w:cs="Times New Roman"/>
          <w:kern w:val="0"/>
          <w:szCs w:val="21"/>
          <w:lang w:val="zh-CN"/>
        </w:rPr>
        <w:br w:type="page"/>
      </w:r>
    </w:p>
    <w:p w14:paraId="48F795AE">
      <w:pPr>
        <w:spacing w:line="400" w:lineRule="exact"/>
        <w:jc w:val="center"/>
        <w:outlineLvl w:val="1"/>
        <w:rPr>
          <w:rFonts w:ascii="宋体" w:hAnsi="宋体" w:eastAsia="宋体" w:cs="宋体"/>
          <w:b/>
          <w:sz w:val="32"/>
          <w:szCs w:val="32"/>
        </w:rPr>
      </w:pPr>
      <w:bookmarkStart w:id="391" w:name="_Toc152679735"/>
      <w:r>
        <w:rPr>
          <w:rFonts w:hint="eastAsia" w:ascii="宋体" w:hAnsi="宋体" w:eastAsia="宋体" w:cs="宋体"/>
          <w:b/>
          <w:sz w:val="32"/>
          <w:szCs w:val="32"/>
        </w:rPr>
        <w:t>十三、商务偏离表（实质性格式）</w:t>
      </w:r>
    </w:p>
    <w:p w14:paraId="5D361CBC">
      <w:pPr>
        <w:spacing w:line="360" w:lineRule="auto"/>
        <w:rPr>
          <w:rFonts w:ascii="宋体" w:hAnsi="宋体" w:eastAsia="宋体" w:cs="宋体"/>
          <w:kern w:val="0"/>
          <w:szCs w:val="21"/>
          <w:lang w:bidi="ar"/>
        </w:rPr>
      </w:pPr>
      <w:r>
        <w:rPr>
          <w:rFonts w:hint="eastAsia" w:ascii="宋体" w:hAnsi="宋体" w:eastAsia="宋体" w:cs="黑体"/>
          <w:bCs/>
          <w:szCs w:val="21"/>
          <w:lang w:bidi="ar"/>
        </w:rPr>
        <w:t>采购项目编号：</w:t>
      </w:r>
      <w:r>
        <w:rPr>
          <w:rFonts w:hint="eastAsia" w:ascii="宋体" w:hAnsi="宋体" w:eastAsia="宋体" w:cs="宋体"/>
          <w:kern w:val="0"/>
          <w:szCs w:val="21"/>
          <w:lang w:bidi="ar"/>
        </w:rPr>
        <w:t xml:space="preserve">       </w:t>
      </w:r>
    </w:p>
    <w:tbl>
      <w:tblPr>
        <w:tblStyle w:val="10"/>
        <w:tblpPr w:leftFromText="180" w:rightFromText="180" w:vertAnchor="text" w:horzAnchor="page" w:tblpXSpec="center" w:tblpY="396"/>
        <w:tblOverlap w:val="never"/>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46"/>
        <w:gridCol w:w="1960"/>
        <w:gridCol w:w="2021"/>
        <w:gridCol w:w="1419"/>
        <w:gridCol w:w="1096"/>
        <w:gridCol w:w="1984"/>
      </w:tblGrid>
      <w:tr w14:paraId="4287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846" w:type="dxa"/>
            <w:vAlign w:val="center"/>
          </w:tcPr>
          <w:p w14:paraId="7FF9410B">
            <w:pPr>
              <w:spacing w:line="360" w:lineRule="auto"/>
              <w:jc w:val="center"/>
              <w:rPr>
                <w:rFonts w:ascii="宋体" w:hAnsi="宋体" w:eastAsia="宋体" w:cs="黑体"/>
                <w:bCs/>
                <w:szCs w:val="21"/>
              </w:rPr>
            </w:pPr>
            <w:r>
              <w:rPr>
                <w:rFonts w:hint="eastAsia" w:ascii="宋体" w:hAnsi="宋体" w:eastAsia="宋体" w:cs="黑体"/>
                <w:bCs/>
                <w:szCs w:val="21"/>
              </w:rPr>
              <w:t>序号</w:t>
            </w:r>
          </w:p>
        </w:tc>
        <w:tc>
          <w:tcPr>
            <w:tcW w:w="1960" w:type="dxa"/>
            <w:vAlign w:val="center"/>
          </w:tcPr>
          <w:p w14:paraId="184140A7">
            <w:pPr>
              <w:spacing w:line="360" w:lineRule="auto"/>
              <w:ind w:firstLine="420" w:firstLineChars="200"/>
              <w:rPr>
                <w:rFonts w:ascii="宋体" w:hAnsi="宋体" w:eastAsia="宋体" w:cs="黑体"/>
                <w:bCs/>
                <w:szCs w:val="21"/>
              </w:rPr>
            </w:pPr>
            <w:r>
              <w:rPr>
                <w:rFonts w:hint="eastAsia" w:ascii="宋体" w:hAnsi="宋体" w:eastAsia="宋体" w:cs="黑体"/>
                <w:bCs/>
                <w:szCs w:val="21"/>
              </w:rPr>
              <w:t>名称及内容</w:t>
            </w:r>
          </w:p>
        </w:tc>
        <w:tc>
          <w:tcPr>
            <w:tcW w:w="2021" w:type="dxa"/>
            <w:vAlign w:val="center"/>
          </w:tcPr>
          <w:p w14:paraId="1A5A11AC">
            <w:pPr>
              <w:spacing w:line="360" w:lineRule="auto"/>
              <w:jc w:val="center"/>
              <w:rPr>
                <w:rFonts w:ascii="宋体" w:hAnsi="宋体" w:eastAsia="宋体" w:cs="黑体"/>
                <w:bCs/>
                <w:szCs w:val="21"/>
              </w:rPr>
            </w:pPr>
            <w:r>
              <w:rPr>
                <w:rFonts w:hint="eastAsia" w:ascii="宋体" w:hAnsi="宋体" w:eastAsia="宋体" w:cs="黑体"/>
                <w:bCs/>
                <w:szCs w:val="21"/>
                <w:lang w:eastAsia="zh-CN"/>
              </w:rPr>
              <w:t>采购文件</w:t>
            </w:r>
            <w:r>
              <w:rPr>
                <w:rFonts w:hint="eastAsia" w:ascii="宋体" w:hAnsi="宋体" w:eastAsia="宋体" w:cs="黑体"/>
                <w:bCs/>
                <w:szCs w:val="21"/>
              </w:rPr>
              <w:t>商务要求</w:t>
            </w:r>
          </w:p>
        </w:tc>
        <w:tc>
          <w:tcPr>
            <w:tcW w:w="1419" w:type="dxa"/>
            <w:vAlign w:val="center"/>
          </w:tcPr>
          <w:p w14:paraId="0C64C682">
            <w:pPr>
              <w:spacing w:line="360" w:lineRule="auto"/>
              <w:jc w:val="center"/>
              <w:rPr>
                <w:rFonts w:ascii="宋体" w:hAnsi="宋体" w:eastAsia="宋体" w:cs="黑体"/>
                <w:bCs/>
                <w:szCs w:val="21"/>
              </w:rPr>
            </w:pPr>
            <w:r>
              <w:rPr>
                <w:rFonts w:hint="eastAsia" w:ascii="宋体" w:hAnsi="宋体" w:eastAsia="宋体" w:cs="黑体"/>
                <w:bCs/>
                <w:szCs w:val="21"/>
              </w:rPr>
              <w:t>投标文件商务要求</w:t>
            </w:r>
          </w:p>
        </w:tc>
        <w:tc>
          <w:tcPr>
            <w:tcW w:w="1096" w:type="dxa"/>
            <w:vAlign w:val="center"/>
          </w:tcPr>
          <w:p w14:paraId="11202699">
            <w:pPr>
              <w:spacing w:line="360" w:lineRule="auto"/>
              <w:jc w:val="center"/>
              <w:rPr>
                <w:rFonts w:ascii="宋体" w:hAnsi="宋体" w:eastAsia="宋体" w:cs="黑体"/>
                <w:bCs/>
                <w:szCs w:val="21"/>
              </w:rPr>
            </w:pPr>
            <w:r>
              <w:rPr>
                <w:rFonts w:hint="eastAsia" w:ascii="宋体" w:hAnsi="宋体" w:eastAsia="宋体" w:cs="黑体"/>
                <w:bCs/>
                <w:szCs w:val="21"/>
              </w:rPr>
              <w:t>证明材料</w:t>
            </w:r>
          </w:p>
        </w:tc>
        <w:tc>
          <w:tcPr>
            <w:tcW w:w="1984" w:type="dxa"/>
            <w:vAlign w:val="center"/>
          </w:tcPr>
          <w:p w14:paraId="197565FE">
            <w:pPr>
              <w:spacing w:line="360" w:lineRule="auto"/>
              <w:ind w:firstLine="420" w:firstLineChars="200"/>
              <w:rPr>
                <w:rFonts w:ascii="宋体" w:hAnsi="宋体" w:eastAsia="宋体" w:cs="黑体"/>
                <w:bCs/>
                <w:szCs w:val="21"/>
              </w:rPr>
            </w:pPr>
          </w:p>
          <w:p w14:paraId="47D693C5">
            <w:pPr>
              <w:spacing w:line="360" w:lineRule="auto"/>
              <w:jc w:val="center"/>
              <w:rPr>
                <w:rFonts w:ascii="宋体" w:hAnsi="宋体" w:eastAsia="宋体" w:cs="黑体"/>
                <w:bCs/>
                <w:szCs w:val="21"/>
              </w:rPr>
            </w:pPr>
            <w:r>
              <w:rPr>
                <w:rFonts w:hint="eastAsia" w:ascii="宋体" w:hAnsi="宋体" w:eastAsia="宋体" w:cs="黑体"/>
                <w:bCs/>
                <w:szCs w:val="21"/>
              </w:rPr>
              <w:t>偏离情况</w:t>
            </w:r>
          </w:p>
          <w:p w14:paraId="0DEFC5E2">
            <w:pPr>
              <w:spacing w:line="360" w:lineRule="auto"/>
              <w:rPr>
                <w:rFonts w:ascii="宋体" w:hAnsi="宋体" w:eastAsia="宋体" w:cs="黑体"/>
                <w:bCs/>
                <w:szCs w:val="21"/>
              </w:rPr>
            </w:pPr>
          </w:p>
        </w:tc>
      </w:tr>
      <w:tr w14:paraId="68D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846" w:type="dxa"/>
          </w:tcPr>
          <w:p w14:paraId="583D374B">
            <w:pPr>
              <w:spacing w:line="360" w:lineRule="auto"/>
              <w:ind w:firstLine="210" w:firstLineChars="100"/>
              <w:rPr>
                <w:rFonts w:ascii="宋体" w:hAnsi="宋体" w:eastAsia="宋体" w:cs="黑体"/>
                <w:bCs/>
                <w:szCs w:val="21"/>
              </w:rPr>
            </w:pPr>
            <w:r>
              <w:rPr>
                <w:rFonts w:hint="eastAsia" w:ascii="宋体" w:hAnsi="宋体" w:eastAsia="宋体" w:cs="黑体"/>
                <w:bCs/>
                <w:szCs w:val="21"/>
              </w:rPr>
              <w:t>1</w:t>
            </w:r>
          </w:p>
        </w:tc>
        <w:tc>
          <w:tcPr>
            <w:tcW w:w="1960" w:type="dxa"/>
          </w:tcPr>
          <w:p w14:paraId="3F7F2A36">
            <w:pPr>
              <w:spacing w:line="360" w:lineRule="auto"/>
              <w:rPr>
                <w:rFonts w:ascii="宋体" w:hAnsi="宋体" w:eastAsia="宋体" w:cs="黑体"/>
                <w:bCs/>
                <w:szCs w:val="21"/>
              </w:rPr>
            </w:pPr>
          </w:p>
        </w:tc>
        <w:tc>
          <w:tcPr>
            <w:tcW w:w="2021" w:type="dxa"/>
          </w:tcPr>
          <w:p w14:paraId="0C833E06">
            <w:pPr>
              <w:spacing w:line="360" w:lineRule="auto"/>
              <w:ind w:firstLine="210" w:firstLineChars="100"/>
              <w:jc w:val="center"/>
              <w:rPr>
                <w:rFonts w:ascii="宋体" w:hAnsi="宋体" w:eastAsia="宋体" w:cs="黑体"/>
                <w:bCs/>
                <w:szCs w:val="21"/>
              </w:rPr>
            </w:pPr>
          </w:p>
        </w:tc>
        <w:tc>
          <w:tcPr>
            <w:tcW w:w="1419" w:type="dxa"/>
          </w:tcPr>
          <w:p w14:paraId="21EF2EF1">
            <w:pPr>
              <w:spacing w:line="360" w:lineRule="auto"/>
              <w:ind w:firstLine="210" w:firstLineChars="100"/>
              <w:jc w:val="center"/>
              <w:rPr>
                <w:rFonts w:ascii="宋体" w:hAnsi="宋体" w:eastAsia="宋体" w:cs="黑体"/>
                <w:bCs/>
                <w:szCs w:val="21"/>
              </w:rPr>
            </w:pPr>
          </w:p>
        </w:tc>
        <w:tc>
          <w:tcPr>
            <w:tcW w:w="1096" w:type="dxa"/>
          </w:tcPr>
          <w:p w14:paraId="6FE8A751">
            <w:pPr>
              <w:spacing w:line="360" w:lineRule="auto"/>
              <w:ind w:firstLine="210" w:firstLineChars="100"/>
              <w:rPr>
                <w:rFonts w:ascii="宋体" w:hAnsi="宋体" w:eastAsia="宋体" w:cs="黑体"/>
                <w:bCs/>
                <w:szCs w:val="21"/>
              </w:rPr>
            </w:pPr>
          </w:p>
        </w:tc>
        <w:tc>
          <w:tcPr>
            <w:tcW w:w="1984" w:type="dxa"/>
          </w:tcPr>
          <w:p w14:paraId="4B67D17A">
            <w:pPr>
              <w:spacing w:line="360" w:lineRule="auto"/>
              <w:ind w:firstLine="210" w:firstLineChars="100"/>
              <w:rPr>
                <w:rFonts w:ascii="宋体" w:hAnsi="宋体" w:eastAsia="宋体" w:cs="黑体"/>
                <w:bCs/>
                <w:szCs w:val="21"/>
              </w:rPr>
            </w:pPr>
          </w:p>
        </w:tc>
      </w:tr>
      <w:tr w14:paraId="2E7E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46" w:type="dxa"/>
          </w:tcPr>
          <w:p w14:paraId="5B783E00">
            <w:pPr>
              <w:spacing w:line="360" w:lineRule="auto"/>
              <w:ind w:firstLine="210" w:firstLineChars="100"/>
              <w:rPr>
                <w:rFonts w:ascii="宋体" w:hAnsi="宋体" w:eastAsia="宋体" w:cs="黑体"/>
                <w:bCs/>
                <w:szCs w:val="21"/>
              </w:rPr>
            </w:pPr>
            <w:r>
              <w:rPr>
                <w:rFonts w:hint="eastAsia" w:ascii="宋体" w:hAnsi="宋体" w:eastAsia="宋体" w:cs="黑体"/>
                <w:bCs/>
                <w:szCs w:val="21"/>
              </w:rPr>
              <w:t>2</w:t>
            </w:r>
          </w:p>
        </w:tc>
        <w:tc>
          <w:tcPr>
            <w:tcW w:w="1960" w:type="dxa"/>
          </w:tcPr>
          <w:p w14:paraId="2EEF5E58">
            <w:pPr>
              <w:spacing w:line="360" w:lineRule="auto"/>
              <w:ind w:firstLine="210" w:firstLineChars="100"/>
              <w:rPr>
                <w:rFonts w:ascii="宋体" w:hAnsi="宋体" w:eastAsia="宋体" w:cs="黑体"/>
                <w:bCs/>
                <w:szCs w:val="21"/>
              </w:rPr>
            </w:pPr>
          </w:p>
        </w:tc>
        <w:tc>
          <w:tcPr>
            <w:tcW w:w="2021" w:type="dxa"/>
          </w:tcPr>
          <w:p w14:paraId="30030F5D">
            <w:pPr>
              <w:spacing w:line="360" w:lineRule="auto"/>
              <w:ind w:firstLine="210" w:firstLineChars="100"/>
              <w:jc w:val="center"/>
              <w:rPr>
                <w:rFonts w:ascii="宋体" w:hAnsi="宋体" w:eastAsia="宋体" w:cs="黑体"/>
                <w:bCs/>
                <w:szCs w:val="21"/>
              </w:rPr>
            </w:pPr>
          </w:p>
        </w:tc>
        <w:tc>
          <w:tcPr>
            <w:tcW w:w="1419" w:type="dxa"/>
          </w:tcPr>
          <w:p w14:paraId="007141E0">
            <w:pPr>
              <w:spacing w:line="360" w:lineRule="auto"/>
              <w:ind w:firstLine="630" w:firstLineChars="300"/>
              <w:jc w:val="center"/>
              <w:rPr>
                <w:rFonts w:ascii="宋体" w:hAnsi="宋体" w:eastAsia="宋体" w:cs="黑体"/>
                <w:bCs/>
                <w:szCs w:val="21"/>
              </w:rPr>
            </w:pPr>
          </w:p>
        </w:tc>
        <w:tc>
          <w:tcPr>
            <w:tcW w:w="1096" w:type="dxa"/>
          </w:tcPr>
          <w:p w14:paraId="13F8CEBF">
            <w:pPr>
              <w:spacing w:line="360" w:lineRule="auto"/>
              <w:ind w:firstLine="210" w:firstLineChars="100"/>
              <w:rPr>
                <w:rFonts w:ascii="宋体" w:hAnsi="宋体" w:eastAsia="宋体" w:cs="黑体"/>
                <w:bCs/>
                <w:szCs w:val="21"/>
              </w:rPr>
            </w:pPr>
          </w:p>
        </w:tc>
        <w:tc>
          <w:tcPr>
            <w:tcW w:w="1984" w:type="dxa"/>
          </w:tcPr>
          <w:p w14:paraId="4B203AD9">
            <w:pPr>
              <w:spacing w:line="360" w:lineRule="auto"/>
              <w:ind w:firstLine="210" w:firstLineChars="100"/>
              <w:rPr>
                <w:rFonts w:ascii="宋体" w:hAnsi="宋体" w:eastAsia="宋体" w:cs="黑体"/>
                <w:bCs/>
                <w:szCs w:val="21"/>
              </w:rPr>
            </w:pPr>
          </w:p>
        </w:tc>
      </w:tr>
      <w:tr w14:paraId="2307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46" w:type="dxa"/>
          </w:tcPr>
          <w:p w14:paraId="41DF4D44">
            <w:pPr>
              <w:spacing w:line="360" w:lineRule="auto"/>
              <w:ind w:firstLine="210" w:firstLineChars="100"/>
              <w:rPr>
                <w:rFonts w:ascii="宋体" w:hAnsi="宋体" w:eastAsia="宋体" w:cs="黑体"/>
                <w:bCs/>
                <w:szCs w:val="21"/>
              </w:rPr>
            </w:pPr>
            <w:r>
              <w:rPr>
                <w:rFonts w:hint="eastAsia" w:ascii="宋体" w:hAnsi="宋体" w:eastAsia="宋体" w:cs="黑体"/>
                <w:bCs/>
                <w:szCs w:val="21"/>
              </w:rPr>
              <w:t>3</w:t>
            </w:r>
          </w:p>
        </w:tc>
        <w:tc>
          <w:tcPr>
            <w:tcW w:w="1960" w:type="dxa"/>
          </w:tcPr>
          <w:p w14:paraId="2EA3EEDD">
            <w:pPr>
              <w:spacing w:line="360" w:lineRule="auto"/>
              <w:ind w:firstLine="210" w:firstLineChars="100"/>
              <w:rPr>
                <w:rFonts w:ascii="宋体" w:hAnsi="宋体" w:eastAsia="宋体" w:cs="黑体"/>
                <w:bCs/>
                <w:szCs w:val="21"/>
              </w:rPr>
            </w:pPr>
          </w:p>
        </w:tc>
        <w:tc>
          <w:tcPr>
            <w:tcW w:w="2021" w:type="dxa"/>
          </w:tcPr>
          <w:p w14:paraId="620F60DC">
            <w:pPr>
              <w:spacing w:line="360" w:lineRule="auto"/>
              <w:ind w:firstLine="210" w:firstLineChars="100"/>
              <w:jc w:val="center"/>
              <w:rPr>
                <w:rFonts w:ascii="宋体" w:hAnsi="宋体" w:eastAsia="宋体" w:cs="黑体"/>
                <w:bCs/>
                <w:szCs w:val="21"/>
              </w:rPr>
            </w:pPr>
          </w:p>
        </w:tc>
        <w:tc>
          <w:tcPr>
            <w:tcW w:w="1419" w:type="dxa"/>
          </w:tcPr>
          <w:p w14:paraId="0303CA31">
            <w:pPr>
              <w:spacing w:line="360" w:lineRule="auto"/>
              <w:ind w:firstLine="630" w:firstLineChars="300"/>
              <w:jc w:val="center"/>
              <w:rPr>
                <w:rFonts w:ascii="宋体" w:hAnsi="宋体" w:eastAsia="宋体" w:cs="黑体"/>
                <w:bCs/>
                <w:szCs w:val="21"/>
              </w:rPr>
            </w:pPr>
          </w:p>
        </w:tc>
        <w:tc>
          <w:tcPr>
            <w:tcW w:w="1096" w:type="dxa"/>
          </w:tcPr>
          <w:p w14:paraId="43706D5A">
            <w:pPr>
              <w:spacing w:line="360" w:lineRule="auto"/>
              <w:ind w:firstLine="210" w:firstLineChars="100"/>
              <w:rPr>
                <w:rFonts w:ascii="宋体" w:hAnsi="宋体" w:eastAsia="宋体" w:cs="黑体"/>
                <w:bCs/>
                <w:szCs w:val="21"/>
              </w:rPr>
            </w:pPr>
          </w:p>
        </w:tc>
        <w:tc>
          <w:tcPr>
            <w:tcW w:w="1984" w:type="dxa"/>
          </w:tcPr>
          <w:p w14:paraId="4B1FEE56">
            <w:pPr>
              <w:spacing w:line="360" w:lineRule="auto"/>
              <w:ind w:firstLine="210" w:firstLineChars="100"/>
              <w:rPr>
                <w:rFonts w:ascii="宋体" w:hAnsi="宋体" w:eastAsia="宋体" w:cs="黑体"/>
                <w:bCs/>
                <w:szCs w:val="21"/>
              </w:rPr>
            </w:pPr>
          </w:p>
        </w:tc>
      </w:tr>
      <w:tr w14:paraId="7ADB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846" w:type="dxa"/>
          </w:tcPr>
          <w:p w14:paraId="69029E7C">
            <w:pPr>
              <w:spacing w:line="360" w:lineRule="auto"/>
              <w:ind w:firstLine="210" w:firstLineChars="100"/>
              <w:rPr>
                <w:rFonts w:ascii="宋体" w:hAnsi="宋体" w:eastAsia="宋体" w:cs="黑体"/>
                <w:bCs/>
                <w:szCs w:val="21"/>
              </w:rPr>
            </w:pPr>
            <w:r>
              <w:rPr>
                <w:rFonts w:hint="eastAsia" w:ascii="宋体" w:hAnsi="宋体" w:eastAsia="宋体" w:cs="黑体"/>
                <w:bCs/>
                <w:szCs w:val="21"/>
              </w:rPr>
              <w:t>…</w:t>
            </w:r>
          </w:p>
        </w:tc>
        <w:tc>
          <w:tcPr>
            <w:tcW w:w="1960" w:type="dxa"/>
          </w:tcPr>
          <w:p w14:paraId="2486EA78">
            <w:pPr>
              <w:spacing w:line="360" w:lineRule="auto"/>
              <w:ind w:firstLine="210" w:firstLineChars="100"/>
              <w:rPr>
                <w:rFonts w:ascii="宋体" w:hAnsi="宋体" w:eastAsia="宋体" w:cs="黑体"/>
                <w:bCs/>
                <w:szCs w:val="21"/>
              </w:rPr>
            </w:pPr>
          </w:p>
        </w:tc>
        <w:tc>
          <w:tcPr>
            <w:tcW w:w="2021" w:type="dxa"/>
          </w:tcPr>
          <w:p w14:paraId="66DDB4E4">
            <w:pPr>
              <w:spacing w:line="360" w:lineRule="auto"/>
              <w:ind w:firstLine="210" w:firstLineChars="100"/>
              <w:jc w:val="center"/>
              <w:rPr>
                <w:rFonts w:ascii="宋体" w:hAnsi="宋体" w:eastAsia="宋体" w:cs="黑体"/>
                <w:bCs/>
                <w:szCs w:val="21"/>
              </w:rPr>
            </w:pPr>
          </w:p>
        </w:tc>
        <w:tc>
          <w:tcPr>
            <w:tcW w:w="1419" w:type="dxa"/>
          </w:tcPr>
          <w:p w14:paraId="62716A9D">
            <w:pPr>
              <w:spacing w:line="360" w:lineRule="auto"/>
              <w:ind w:firstLine="210" w:firstLineChars="100"/>
              <w:jc w:val="center"/>
              <w:rPr>
                <w:rFonts w:ascii="宋体" w:hAnsi="宋体" w:eastAsia="宋体" w:cs="黑体"/>
                <w:bCs/>
                <w:szCs w:val="21"/>
              </w:rPr>
            </w:pPr>
          </w:p>
        </w:tc>
        <w:tc>
          <w:tcPr>
            <w:tcW w:w="1096" w:type="dxa"/>
          </w:tcPr>
          <w:p w14:paraId="3413F66E">
            <w:pPr>
              <w:spacing w:line="360" w:lineRule="auto"/>
              <w:ind w:firstLine="210" w:firstLineChars="100"/>
              <w:rPr>
                <w:rFonts w:ascii="宋体" w:hAnsi="宋体" w:eastAsia="宋体" w:cs="黑体"/>
                <w:bCs/>
                <w:szCs w:val="21"/>
              </w:rPr>
            </w:pPr>
          </w:p>
        </w:tc>
        <w:tc>
          <w:tcPr>
            <w:tcW w:w="1984" w:type="dxa"/>
          </w:tcPr>
          <w:p w14:paraId="7CE1BB4A">
            <w:pPr>
              <w:spacing w:line="360" w:lineRule="auto"/>
              <w:ind w:firstLine="210" w:firstLineChars="100"/>
              <w:rPr>
                <w:rFonts w:ascii="宋体" w:hAnsi="宋体" w:eastAsia="宋体" w:cs="黑体"/>
                <w:bCs/>
                <w:szCs w:val="21"/>
              </w:rPr>
            </w:pPr>
          </w:p>
        </w:tc>
      </w:tr>
    </w:tbl>
    <w:p w14:paraId="3F3D6F0C">
      <w:pPr>
        <w:spacing w:line="360" w:lineRule="auto"/>
        <w:rPr>
          <w:rFonts w:ascii="宋体" w:hAnsi="宋体" w:eastAsia="宋体" w:cs="宋体"/>
          <w:kern w:val="0"/>
          <w:szCs w:val="21"/>
        </w:rPr>
      </w:pPr>
      <w:r>
        <w:rPr>
          <w:rFonts w:hint="eastAsia" w:ascii="宋体" w:hAnsi="宋体" w:eastAsia="宋体" w:cs="宋体"/>
          <w:kern w:val="0"/>
          <w:szCs w:val="21"/>
        </w:rPr>
        <w:t xml:space="preserve">                                                                                                                                                                                  </w:t>
      </w:r>
    </w:p>
    <w:p w14:paraId="32D9FAB3">
      <w:pPr>
        <w:spacing w:line="360" w:lineRule="auto"/>
        <w:ind w:firstLine="3885" w:firstLineChars="1850"/>
        <w:rPr>
          <w:rFonts w:ascii="宋体" w:hAnsi="宋体" w:eastAsia="宋体" w:cs="黑体"/>
          <w:bCs/>
          <w:szCs w:val="21"/>
          <w:lang w:bidi="ar"/>
        </w:rPr>
      </w:pPr>
    </w:p>
    <w:p w14:paraId="6F73689C">
      <w:pPr>
        <w:spacing w:line="360" w:lineRule="auto"/>
        <w:rPr>
          <w:rFonts w:ascii="宋体" w:hAnsi="宋体" w:eastAsia="宋体" w:cs="黑体"/>
          <w:bCs/>
          <w:szCs w:val="21"/>
          <w:lang w:bidi="ar"/>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r>
        <w:rPr>
          <w:rFonts w:hint="eastAsia" w:ascii="宋体" w:hAnsi="宋体" w:eastAsia="宋体" w:cs="黑体"/>
          <w:bCs/>
          <w:szCs w:val="21"/>
          <w:lang w:bidi="ar"/>
        </w:rPr>
        <w:t xml:space="preserve">  </w:t>
      </w:r>
    </w:p>
    <w:p w14:paraId="398122BB">
      <w:pPr>
        <w:spacing w:line="360" w:lineRule="auto"/>
        <w:rPr>
          <w:rFonts w:ascii="宋体" w:hAnsi="宋体" w:eastAsia="宋体" w:cs="Times New Roman"/>
          <w:bCs/>
          <w:szCs w:val="21"/>
        </w:rPr>
      </w:pPr>
      <w:r>
        <w:rPr>
          <w:rFonts w:hint="eastAsia" w:ascii="宋体" w:hAnsi="宋体" w:eastAsia="宋体" w:cs="Times New Roman"/>
          <w:bCs/>
          <w:szCs w:val="21"/>
        </w:rPr>
        <w:t>日期：      年   月   日</w:t>
      </w:r>
    </w:p>
    <w:p w14:paraId="2A1E35BA">
      <w:pPr>
        <w:adjustRightInd w:val="0"/>
        <w:snapToGrid w:val="0"/>
        <w:spacing w:line="360" w:lineRule="auto"/>
        <w:rPr>
          <w:rFonts w:ascii="宋体" w:hAnsi="宋体" w:eastAsia="宋体" w:cs="Times New Roman"/>
          <w:b/>
          <w:kern w:val="0"/>
          <w:szCs w:val="21"/>
          <w:lang w:val="zh-CN"/>
        </w:rPr>
      </w:pPr>
    </w:p>
    <w:p w14:paraId="63FFF995">
      <w:pPr>
        <w:adjustRightInd w:val="0"/>
        <w:snapToGrid w:val="0"/>
        <w:spacing w:line="360" w:lineRule="auto"/>
        <w:rPr>
          <w:rFonts w:ascii="宋体" w:hAnsi="宋体" w:eastAsia="宋体" w:cs="Times New Roman"/>
          <w:b/>
          <w:kern w:val="0"/>
          <w:szCs w:val="21"/>
          <w:lang w:val="zh-CN"/>
        </w:rPr>
      </w:pPr>
      <w:r>
        <w:rPr>
          <w:rFonts w:hint="eastAsia" w:ascii="宋体" w:hAnsi="宋体" w:eastAsia="宋体" w:cs="Times New Roman"/>
          <w:b/>
          <w:kern w:val="0"/>
          <w:szCs w:val="21"/>
          <w:lang w:val="zh-CN"/>
        </w:rPr>
        <w:t>注意事项：</w:t>
      </w:r>
    </w:p>
    <w:p w14:paraId="6E16C13D">
      <w:pPr>
        <w:numPr>
          <w:ilvl w:val="0"/>
          <w:numId w:val="1"/>
        </w:num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请按上表格式，依照采购文件项目要求相应内容逐项响应。</w:t>
      </w:r>
    </w:p>
    <w:p w14:paraId="7A002184">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2、如根据采购文件要求需提供“证明材料”的，需填写证明材料名称；采购文件未要求提供“证明材料”的，可不填写。</w:t>
      </w:r>
    </w:p>
    <w:p w14:paraId="7212B591">
      <w:pPr>
        <w:spacing w:line="400" w:lineRule="exact"/>
        <w:jc w:val="center"/>
        <w:outlineLvl w:val="1"/>
        <w:rPr>
          <w:rFonts w:ascii="宋体" w:hAnsi="宋体" w:eastAsia="宋体" w:cs="宋体"/>
          <w:b/>
          <w:sz w:val="32"/>
          <w:szCs w:val="32"/>
        </w:rPr>
      </w:pPr>
      <w:r>
        <w:rPr>
          <w:rFonts w:hint="eastAsia" w:ascii="宋体" w:hAnsi="宋体" w:eastAsia="宋体" w:cs="Times New Roman"/>
          <w:b/>
          <w:bCs/>
          <w:kern w:val="0"/>
          <w:szCs w:val="21"/>
        </w:rPr>
        <w:t>3、如投标人提供的货物或服务与</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的要求存在偏离，偏离情况可填写“正偏离”或“负偏离”；如完全满足</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要求，偏离情况填写“完全满足”即可。</w:t>
      </w:r>
    </w:p>
    <w:p w14:paraId="52CC7C2D">
      <w:pPr>
        <w:spacing w:line="400" w:lineRule="exact"/>
        <w:jc w:val="center"/>
        <w:outlineLvl w:val="1"/>
        <w:rPr>
          <w:rFonts w:ascii="宋体" w:hAnsi="宋体" w:eastAsia="宋体" w:cs="宋体"/>
          <w:b/>
          <w:sz w:val="32"/>
          <w:szCs w:val="32"/>
        </w:rPr>
      </w:pPr>
    </w:p>
    <w:p w14:paraId="09C4B7F9">
      <w:pPr>
        <w:spacing w:line="400" w:lineRule="exact"/>
        <w:jc w:val="center"/>
        <w:outlineLvl w:val="1"/>
        <w:rPr>
          <w:rFonts w:ascii="宋体" w:hAnsi="宋体" w:eastAsia="宋体" w:cs="宋体"/>
          <w:b/>
          <w:sz w:val="32"/>
          <w:szCs w:val="32"/>
        </w:rPr>
      </w:pPr>
    </w:p>
    <w:p w14:paraId="5AD274F7">
      <w:pPr>
        <w:spacing w:line="400" w:lineRule="exact"/>
        <w:jc w:val="center"/>
        <w:outlineLvl w:val="1"/>
        <w:rPr>
          <w:rFonts w:ascii="宋体" w:hAnsi="宋体" w:eastAsia="宋体" w:cs="宋体"/>
          <w:b/>
          <w:sz w:val="32"/>
          <w:szCs w:val="32"/>
        </w:rPr>
      </w:pPr>
    </w:p>
    <w:p w14:paraId="56DE19B2">
      <w:pPr>
        <w:spacing w:line="400" w:lineRule="exact"/>
        <w:jc w:val="center"/>
        <w:outlineLvl w:val="1"/>
        <w:rPr>
          <w:rFonts w:ascii="宋体" w:hAnsi="宋体" w:eastAsia="宋体" w:cs="宋体"/>
          <w:b/>
          <w:sz w:val="32"/>
          <w:szCs w:val="32"/>
        </w:rPr>
      </w:pPr>
    </w:p>
    <w:p w14:paraId="218CA612">
      <w:pPr>
        <w:spacing w:line="400" w:lineRule="exact"/>
        <w:jc w:val="center"/>
        <w:outlineLvl w:val="1"/>
        <w:rPr>
          <w:rFonts w:ascii="宋体" w:hAnsi="宋体" w:eastAsia="宋体" w:cs="宋体"/>
          <w:b/>
          <w:sz w:val="32"/>
          <w:szCs w:val="32"/>
        </w:rPr>
      </w:pPr>
    </w:p>
    <w:p w14:paraId="2BCBC34D">
      <w:pPr>
        <w:spacing w:line="400" w:lineRule="exact"/>
        <w:jc w:val="center"/>
        <w:outlineLvl w:val="1"/>
        <w:rPr>
          <w:rFonts w:ascii="宋体" w:hAnsi="宋体" w:eastAsia="宋体" w:cs="宋体"/>
          <w:b/>
          <w:sz w:val="32"/>
          <w:szCs w:val="32"/>
        </w:rPr>
      </w:pPr>
    </w:p>
    <w:p w14:paraId="431034BE">
      <w:pPr>
        <w:spacing w:line="400" w:lineRule="exact"/>
        <w:jc w:val="center"/>
        <w:outlineLvl w:val="1"/>
        <w:rPr>
          <w:rFonts w:ascii="宋体" w:hAnsi="宋体" w:eastAsia="宋体" w:cs="宋体"/>
          <w:b/>
          <w:sz w:val="32"/>
          <w:szCs w:val="32"/>
        </w:rPr>
      </w:pPr>
    </w:p>
    <w:p w14:paraId="5FC439B5">
      <w:pPr>
        <w:spacing w:line="400" w:lineRule="exact"/>
        <w:jc w:val="center"/>
        <w:outlineLvl w:val="1"/>
        <w:rPr>
          <w:rFonts w:ascii="宋体" w:hAnsi="宋体" w:eastAsia="宋体" w:cs="宋体"/>
          <w:b/>
          <w:sz w:val="32"/>
          <w:szCs w:val="32"/>
        </w:rPr>
      </w:pPr>
    </w:p>
    <w:p w14:paraId="05E6C90C">
      <w:pPr>
        <w:spacing w:line="400" w:lineRule="exact"/>
        <w:jc w:val="center"/>
        <w:outlineLvl w:val="1"/>
        <w:rPr>
          <w:rFonts w:ascii="宋体" w:hAnsi="宋体" w:eastAsia="宋体" w:cs="宋体"/>
          <w:b/>
          <w:sz w:val="32"/>
          <w:szCs w:val="32"/>
        </w:rPr>
      </w:pPr>
    </w:p>
    <w:p w14:paraId="01BB813E">
      <w:pPr>
        <w:spacing w:line="400" w:lineRule="exact"/>
        <w:jc w:val="center"/>
        <w:outlineLvl w:val="1"/>
        <w:rPr>
          <w:rFonts w:ascii="宋体" w:hAnsi="宋体" w:eastAsia="宋体" w:cs="宋体"/>
          <w:b/>
          <w:sz w:val="32"/>
          <w:szCs w:val="32"/>
        </w:rPr>
      </w:pPr>
    </w:p>
    <w:p w14:paraId="1159DDA0">
      <w:pPr>
        <w:spacing w:line="400" w:lineRule="exact"/>
        <w:jc w:val="center"/>
        <w:outlineLvl w:val="1"/>
        <w:rPr>
          <w:rFonts w:ascii="宋体" w:hAnsi="宋体" w:eastAsia="宋体" w:cs="宋体"/>
          <w:b/>
          <w:sz w:val="32"/>
          <w:szCs w:val="32"/>
        </w:rPr>
      </w:pPr>
    </w:p>
    <w:p w14:paraId="29152EAA">
      <w:pPr>
        <w:spacing w:line="360" w:lineRule="auto"/>
        <w:jc w:val="center"/>
        <w:outlineLvl w:val="2"/>
        <w:rPr>
          <w:rFonts w:hint="eastAsia" w:ascii="宋体" w:hAnsi="宋体" w:eastAsia="宋体" w:cs="宋体"/>
          <w:b/>
          <w:bCs/>
          <w:sz w:val="32"/>
          <w:szCs w:val="32"/>
        </w:rPr>
      </w:pPr>
    </w:p>
    <w:p w14:paraId="3F97FC26">
      <w:pPr>
        <w:spacing w:line="360" w:lineRule="auto"/>
        <w:jc w:val="center"/>
        <w:outlineLvl w:val="2"/>
        <w:rPr>
          <w:rFonts w:ascii="宋体" w:hAnsi="宋体" w:eastAsia="宋体" w:cs="宋体"/>
          <w:b/>
          <w:bCs/>
          <w:sz w:val="32"/>
          <w:szCs w:val="32"/>
        </w:rPr>
      </w:pPr>
      <w:r>
        <w:rPr>
          <w:rFonts w:hint="eastAsia" w:ascii="宋体" w:hAnsi="宋体" w:eastAsia="宋体" w:cs="宋体"/>
          <w:b/>
          <w:bCs/>
          <w:sz w:val="32"/>
          <w:szCs w:val="32"/>
        </w:rPr>
        <w:t>十四、供应商管理关系或控股关系信息情况表（实质性格式）</w:t>
      </w:r>
    </w:p>
    <w:p w14:paraId="44B1110D">
      <w:pPr>
        <w:spacing w:line="520" w:lineRule="exact"/>
        <w:ind w:firstLine="560"/>
        <w:jc w:val="center"/>
        <w:rPr>
          <w:rFonts w:ascii="Times New Roman" w:hAnsi="Times New Roman" w:eastAsia="宋体" w:cs="Times New Roman"/>
          <w:color w:val="000000"/>
          <w:szCs w:val="20"/>
        </w:rPr>
      </w:pPr>
      <w:r>
        <w:rPr>
          <w:rFonts w:hint="eastAsia" w:ascii="宋体" w:hAnsi="宋体" w:eastAsia="宋体" w:cs="宋体"/>
          <w:b/>
          <w:color w:val="000000"/>
          <w:sz w:val="28"/>
          <w:szCs w:val="28"/>
        </w:rPr>
        <w:t>供应商管理关系或控股关系信息情况表</w:t>
      </w:r>
    </w:p>
    <w:tbl>
      <w:tblPr>
        <w:tblStyle w:val="10"/>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4"/>
        <w:gridCol w:w="1993"/>
        <w:gridCol w:w="1452"/>
        <w:gridCol w:w="2806"/>
      </w:tblGrid>
      <w:tr w14:paraId="16AB0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7E7F1FE">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法定代表人</w:t>
            </w:r>
          </w:p>
        </w:tc>
        <w:tc>
          <w:tcPr>
            <w:tcW w:w="1994" w:type="dxa"/>
            <w:tcBorders>
              <w:top w:val="single" w:color="auto" w:sz="6" w:space="0"/>
              <w:left w:val="single" w:color="auto" w:sz="6" w:space="0"/>
              <w:bottom w:val="single" w:color="auto" w:sz="6" w:space="0"/>
              <w:right w:val="single" w:color="auto" w:sz="6" w:space="0"/>
            </w:tcBorders>
            <w:vAlign w:val="center"/>
          </w:tcPr>
          <w:p w14:paraId="783B880B">
            <w:pPr>
              <w:spacing w:line="520" w:lineRule="exact"/>
              <w:ind w:firstLine="560"/>
              <w:jc w:val="left"/>
              <w:rPr>
                <w:rFonts w:ascii="宋体" w:hAnsi="宋体" w:eastAsia="宋体" w:cs="宋体"/>
                <w:color w:val="000000"/>
                <w:szCs w:val="21"/>
              </w:rPr>
            </w:pPr>
          </w:p>
        </w:tc>
        <w:tc>
          <w:tcPr>
            <w:tcW w:w="1453" w:type="dxa"/>
            <w:tcBorders>
              <w:top w:val="single" w:color="auto" w:sz="6" w:space="0"/>
              <w:left w:val="single" w:color="auto" w:sz="6" w:space="0"/>
              <w:bottom w:val="single" w:color="auto" w:sz="6" w:space="0"/>
              <w:right w:val="single" w:color="auto" w:sz="6" w:space="0"/>
            </w:tcBorders>
            <w:vAlign w:val="center"/>
          </w:tcPr>
          <w:p w14:paraId="1EDF07FB">
            <w:pPr>
              <w:spacing w:line="520" w:lineRule="exact"/>
              <w:jc w:val="left"/>
              <w:rPr>
                <w:rFonts w:ascii="宋体" w:hAnsi="宋体" w:eastAsia="宋体" w:cs="宋体"/>
                <w:color w:val="000000"/>
                <w:szCs w:val="21"/>
              </w:rPr>
            </w:pPr>
            <w:r>
              <w:rPr>
                <w:rFonts w:hint="eastAsia" w:ascii="宋体" w:hAnsi="宋体" w:eastAsia="宋体" w:cs="宋体"/>
                <w:color w:val="000000"/>
                <w:szCs w:val="21"/>
              </w:rPr>
              <w:t>成立日期</w:t>
            </w:r>
          </w:p>
        </w:tc>
        <w:tc>
          <w:tcPr>
            <w:tcW w:w="2806" w:type="dxa"/>
            <w:tcBorders>
              <w:top w:val="single" w:color="auto" w:sz="6" w:space="0"/>
              <w:left w:val="single" w:color="auto" w:sz="6" w:space="0"/>
              <w:bottom w:val="single" w:color="auto" w:sz="6" w:space="0"/>
              <w:right w:val="single" w:color="auto" w:sz="6" w:space="0"/>
            </w:tcBorders>
            <w:vAlign w:val="center"/>
          </w:tcPr>
          <w:p w14:paraId="6D41F6EE">
            <w:pPr>
              <w:spacing w:line="520" w:lineRule="exact"/>
              <w:ind w:firstLine="560"/>
              <w:jc w:val="left"/>
              <w:rPr>
                <w:rFonts w:ascii="宋体" w:hAnsi="宋体" w:eastAsia="宋体" w:cs="宋体"/>
                <w:color w:val="000000"/>
                <w:szCs w:val="21"/>
              </w:rPr>
            </w:pPr>
          </w:p>
        </w:tc>
      </w:tr>
      <w:tr w14:paraId="334AB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39EB59EB">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企业地址</w:t>
            </w:r>
          </w:p>
        </w:tc>
        <w:tc>
          <w:tcPr>
            <w:tcW w:w="1994" w:type="dxa"/>
            <w:tcBorders>
              <w:top w:val="single" w:color="auto" w:sz="6" w:space="0"/>
              <w:left w:val="single" w:color="auto" w:sz="6" w:space="0"/>
              <w:bottom w:val="single" w:color="auto" w:sz="6" w:space="0"/>
              <w:right w:val="single" w:color="auto" w:sz="6" w:space="0"/>
            </w:tcBorders>
            <w:vAlign w:val="center"/>
          </w:tcPr>
          <w:p w14:paraId="14E55774">
            <w:pPr>
              <w:spacing w:line="520" w:lineRule="exact"/>
              <w:ind w:firstLine="560"/>
              <w:jc w:val="left"/>
              <w:rPr>
                <w:rFonts w:ascii="宋体" w:hAnsi="宋体" w:eastAsia="宋体" w:cs="宋体"/>
                <w:color w:val="000000"/>
                <w:szCs w:val="21"/>
              </w:rPr>
            </w:pPr>
          </w:p>
        </w:tc>
        <w:tc>
          <w:tcPr>
            <w:tcW w:w="1453" w:type="dxa"/>
            <w:tcBorders>
              <w:top w:val="single" w:color="auto" w:sz="6" w:space="0"/>
              <w:left w:val="single" w:color="auto" w:sz="6" w:space="0"/>
              <w:bottom w:val="single" w:color="auto" w:sz="6" w:space="0"/>
              <w:right w:val="single" w:color="auto" w:sz="6" w:space="0"/>
            </w:tcBorders>
            <w:vAlign w:val="center"/>
          </w:tcPr>
          <w:p w14:paraId="3D58B0C4">
            <w:pPr>
              <w:spacing w:line="520" w:lineRule="exact"/>
              <w:jc w:val="left"/>
              <w:rPr>
                <w:rFonts w:ascii="宋体" w:hAnsi="宋体" w:eastAsia="宋体" w:cs="宋体"/>
                <w:color w:val="000000"/>
                <w:szCs w:val="21"/>
              </w:rPr>
            </w:pPr>
            <w:r>
              <w:rPr>
                <w:rFonts w:hint="eastAsia" w:ascii="宋体" w:hAnsi="宋体" w:eastAsia="宋体" w:cs="宋体"/>
                <w:color w:val="000000"/>
                <w:szCs w:val="21"/>
              </w:rPr>
              <w:t>注册资本</w:t>
            </w:r>
          </w:p>
        </w:tc>
        <w:tc>
          <w:tcPr>
            <w:tcW w:w="2806" w:type="dxa"/>
            <w:tcBorders>
              <w:top w:val="single" w:color="auto" w:sz="6" w:space="0"/>
              <w:left w:val="single" w:color="auto" w:sz="6" w:space="0"/>
              <w:bottom w:val="single" w:color="auto" w:sz="6" w:space="0"/>
              <w:right w:val="single" w:color="auto" w:sz="6" w:space="0"/>
            </w:tcBorders>
            <w:vAlign w:val="center"/>
          </w:tcPr>
          <w:p w14:paraId="0E822ED1">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万元</w:t>
            </w:r>
          </w:p>
        </w:tc>
      </w:tr>
      <w:tr w14:paraId="045C0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3B6BF17">
            <w:pPr>
              <w:spacing w:line="520" w:lineRule="exact"/>
              <w:jc w:val="left"/>
              <w:rPr>
                <w:rFonts w:ascii="宋体" w:hAnsi="宋体" w:eastAsia="宋体" w:cs="宋体"/>
                <w:color w:val="000000"/>
                <w:szCs w:val="21"/>
              </w:rPr>
            </w:pPr>
            <w:r>
              <w:rPr>
                <w:rFonts w:hint="eastAsia" w:ascii="宋体" w:hAnsi="宋体" w:eastAsia="宋体" w:cs="宋体"/>
                <w:color w:val="000000"/>
                <w:szCs w:val="21"/>
              </w:rPr>
              <w:t>统一社会信用代码</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24CDC06E">
            <w:pPr>
              <w:spacing w:line="520" w:lineRule="exact"/>
              <w:ind w:firstLine="560"/>
              <w:jc w:val="left"/>
              <w:rPr>
                <w:rFonts w:ascii="宋体" w:hAnsi="宋体" w:eastAsia="宋体" w:cs="宋体"/>
                <w:color w:val="000000"/>
                <w:szCs w:val="21"/>
              </w:rPr>
            </w:pPr>
          </w:p>
        </w:tc>
      </w:tr>
      <w:tr w14:paraId="117EF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93C27FC">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经营范围</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73D6C636">
            <w:pPr>
              <w:spacing w:line="520" w:lineRule="exact"/>
              <w:ind w:firstLine="560"/>
              <w:jc w:val="left"/>
              <w:rPr>
                <w:rFonts w:ascii="宋体" w:hAnsi="宋体" w:eastAsia="宋体" w:cs="宋体"/>
                <w:color w:val="000000"/>
                <w:szCs w:val="21"/>
              </w:rPr>
            </w:pPr>
          </w:p>
        </w:tc>
      </w:tr>
      <w:tr w14:paraId="2A919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7"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4E4BFAD9">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股东信息</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53E34786">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股东1（姓名或单位名称）：</w:t>
            </w:r>
          </w:p>
          <w:p w14:paraId="513BC0B6">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股东1持股比例：</w:t>
            </w:r>
          </w:p>
          <w:p w14:paraId="7C5CE892">
            <w:pPr>
              <w:spacing w:line="480" w:lineRule="exact"/>
              <w:jc w:val="left"/>
              <w:rPr>
                <w:rFonts w:ascii="宋体" w:hAnsi="宋体" w:eastAsia="宋体" w:cs="宋体"/>
                <w:color w:val="000000"/>
                <w:szCs w:val="21"/>
              </w:rPr>
            </w:pPr>
          </w:p>
          <w:p w14:paraId="13531CCE">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股东2（姓名或单位名称）：</w:t>
            </w:r>
          </w:p>
          <w:p w14:paraId="7684D6BC">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股东2持股比例：</w:t>
            </w:r>
          </w:p>
          <w:p w14:paraId="612EEA93">
            <w:pPr>
              <w:spacing w:line="480" w:lineRule="exact"/>
              <w:jc w:val="left"/>
              <w:rPr>
                <w:rFonts w:ascii="宋体" w:hAnsi="宋体" w:eastAsia="宋体" w:cs="宋体"/>
                <w:color w:val="000000"/>
                <w:szCs w:val="21"/>
              </w:rPr>
            </w:pPr>
          </w:p>
          <w:p w14:paraId="5FE9E20A">
            <w:pPr>
              <w:spacing w:line="480" w:lineRule="exact"/>
              <w:jc w:val="left"/>
              <w:rPr>
                <w:rFonts w:ascii="宋体" w:hAnsi="宋体" w:eastAsia="宋体" w:cs="宋体"/>
                <w:color w:val="000000"/>
                <w:szCs w:val="21"/>
              </w:rPr>
            </w:pPr>
            <w:r>
              <w:rPr>
                <w:rFonts w:hint="eastAsia" w:ascii="宋体" w:hAnsi="宋体" w:eastAsia="宋体" w:cs="宋体"/>
                <w:color w:val="000000"/>
                <w:szCs w:val="21"/>
              </w:rPr>
              <w:t>（不够的可自行增加）</w:t>
            </w:r>
          </w:p>
        </w:tc>
      </w:tr>
      <w:tr w14:paraId="50E6E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2E18204E">
            <w:pPr>
              <w:spacing w:line="520" w:lineRule="exact"/>
              <w:jc w:val="left"/>
              <w:rPr>
                <w:rFonts w:ascii="宋体" w:hAnsi="宋体" w:eastAsia="宋体" w:cs="宋体"/>
                <w:color w:val="000000"/>
                <w:szCs w:val="21"/>
              </w:rPr>
            </w:pPr>
            <w:r>
              <w:rPr>
                <w:rFonts w:hint="eastAsia" w:ascii="宋体" w:hAnsi="宋体" w:eastAsia="宋体" w:cs="宋体"/>
                <w:color w:val="000000"/>
                <w:szCs w:val="21"/>
              </w:rPr>
              <w:t>公司是否有直接控股、管理关系的关联企业（在</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中进行勾选）</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6E9C1890">
            <w:pPr>
              <w:spacing w:line="500" w:lineRule="exact"/>
              <w:jc w:val="left"/>
              <w:rPr>
                <w:rFonts w:ascii="宋体" w:hAnsi="宋体" w:eastAsia="宋体" w:cs="宋体"/>
                <w:color w:val="000000"/>
                <w:szCs w:val="21"/>
              </w:rPr>
            </w:pP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无直接控股、管理关系的关联企业</w:t>
            </w:r>
          </w:p>
          <w:p w14:paraId="75675068">
            <w:pPr>
              <w:spacing w:line="500" w:lineRule="exact"/>
              <w:jc w:val="left"/>
              <w:rPr>
                <w:rFonts w:ascii="宋体" w:hAnsi="宋体" w:eastAsia="宋体" w:cs="宋体"/>
                <w:color w:val="000000"/>
                <w:szCs w:val="21"/>
              </w:rPr>
            </w:pP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有直接控股、管理关系的关联企业，关联信息如下：</w:t>
            </w:r>
          </w:p>
          <w:p w14:paraId="1784AEFA">
            <w:pPr>
              <w:spacing w:line="500" w:lineRule="exact"/>
              <w:jc w:val="left"/>
              <w:rPr>
                <w:rFonts w:ascii="宋体" w:hAnsi="宋体" w:eastAsia="宋体" w:cs="宋体"/>
                <w:color w:val="000000"/>
                <w:szCs w:val="21"/>
              </w:rPr>
            </w:pPr>
            <w:r>
              <w:rPr>
                <w:rFonts w:hint="eastAsia" w:ascii="宋体" w:hAnsi="宋体" w:eastAsia="宋体" w:cs="宋体"/>
                <w:color w:val="000000"/>
                <w:szCs w:val="21"/>
              </w:rPr>
              <w:t>企业1名称：</w:t>
            </w:r>
          </w:p>
          <w:p w14:paraId="583976C6">
            <w:pPr>
              <w:spacing w:line="500" w:lineRule="exact"/>
              <w:jc w:val="left"/>
              <w:rPr>
                <w:rFonts w:ascii="宋体" w:hAnsi="宋体" w:eastAsia="宋体" w:cs="宋体"/>
                <w:color w:val="000000"/>
                <w:szCs w:val="21"/>
              </w:rPr>
            </w:pPr>
            <w:r>
              <w:rPr>
                <w:rFonts w:hint="eastAsia" w:ascii="宋体" w:hAnsi="宋体" w:eastAsia="宋体" w:cs="宋体"/>
                <w:color w:val="000000"/>
                <w:szCs w:val="21"/>
              </w:rPr>
              <w:t>（直接控股</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（持股比例：    % ；管理关系</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w:t>
            </w:r>
          </w:p>
          <w:p w14:paraId="2F8E6E7C">
            <w:pPr>
              <w:spacing w:line="500" w:lineRule="exact"/>
              <w:jc w:val="left"/>
              <w:rPr>
                <w:rFonts w:ascii="宋体" w:hAnsi="宋体" w:eastAsia="宋体" w:cs="宋体"/>
                <w:color w:val="000000"/>
                <w:szCs w:val="21"/>
              </w:rPr>
            </w:pPr>
            <w:r>
              <w:rPr>
                <w:rFonts w:hint="eastAsia" w:ascii="宋体" w:hAnsi="宋体" w:eastAsia="宋体" w:cs="宋体"/>
                <w:color w:val="000000"/>
                <w:szCs w:val="21"/>
              </w:rPr>
              <w:t>企业2名称：</w:t>
            </w:r>
          </w:p>
          <w:p w14:paraId="06315BC0">
            <w:pPr>
              <w:spacing w:line="500" w:lineRule="exact"/>
              <w:jc w:val="left"/>
              <w:rPr>
                <w:rFonts w:ascii="宋体" w:hAnsi="宋体" w:eastAsia="宋体" w:cs="宋体"/>
                <w:color w:val="000000"/>
                <w:szCs w:val="21"/>
              </w:rPr>
            </w:pPr>
            <w:r>
              <w:rPr>
                <w:rFonts w:hint="eastAsia" w:ascii="宋体" w:hAnsi="宋体" w:eastAsia="宋体" w:cs="宋体"/>
                <w:color w:val="000000"/>
                <w:szCs w:val="21"/>
              </w:rPr>
              <w:t>（直接控股</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（持股比例：    % ；管理关系</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w:t>
            </w:r>
          </w:p>
          <w:p w14:paraId="2E9979EA">
            <w:pPr>
              <w:spacing w:line="500" w:lineRule="exact"/>
              <w:jc w:val="left"/>
              <w:rPr>
                <w:rFonts w:ascii="宋体" w:hAnsi="宋体" w:eastAsia="宋体" w:cs="宋体"/>
                <w:color w:val="000000"/>
                <w:szCs w:val="21"/>
              </w:rPr>
            </w:pPr>
            <w:r>
              <w:rPr>
                <w:rFonts w:hint="eastAsia" w:ascii="宋体" w:hAnsi="宋体" w:eastAsia="宋体" w:cs="宋体"/>
                <w:color w:val="000000"/>
                <w:szCs w:val="21"/>
              </w:rPr>
              <w:t>（不够的可自行增加）</w:t>
            </w:r>
          </w:p>
        </w:tc>
      </w:tr>
      <w:tr w14:paraId="21271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tcBorders>
              <w:top w:val="single" w:color="auto" w:sz="6" w:space="0"/>
              <w:left w:val="single" w:color="auto" w:sz="6" w:space="0"/>
              <w:bottom w:val="single" w:color="auto" w:sz="6" w:space="0"/>
              <w:right w:val="single" w:color="auto" w:sz="6" w:space="0"/>
            </w:tcBorders>
            <w:vAlign w:val="center"/>
          </w:tcPr>
          <w:p w14:paraId="44B0534C">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上述信息内容与本单位提供给注册登记部门、行业管理部门、司法部门、行业组织以及在政府采购活动中提交的所有资料均合法、真实、有效，无任何伪造、修改、虚假成份，对所提供信息的真实性、完整性、准确性负责。</w:t>
            </w:r>
          </w:p>
          <w:p w14:paraId="3B785E01">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供应商（盖章）：</w:t>
            </w:r>
          </w:p>
          <w:p w14:paraId="13BB2C93">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法定代表人（签字</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盖章）：</w:t>
            </w:r>
          </w:p>
          <w:p w14:paraId="0EA9BF93">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 xml:space="preserve">                                              日期：   年  月  日</w:t>
            </w:r>
          </w:p>
        </w:tc>
      </w:tr>
    </w:tbl>
    <w:p w14:paraId="73E03BD9">
      <w:pPr>
        <w:spacing w:line="400" w:lineRule="exact"/>
        <w:jc w:val="center"/>
        <w:outlineLvl w:val="1"/>
        <w:rPr>
          <w:rFonts w:ascii="宋体" w:hAnsi="宋体" w:eastAsia="宋体" w:cs="宋体"/>
          <w:b/>
          <w:sz w:val="32"/>
          <w:szCs w:val="32"/>
        </w:rPr>
      </w:pPr>
    </w:p>
    <w:p w14:paraId="7C64ED83">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十五、其他格式材料</w:t>
      </w:r>
      <w:bookmarkEnd w:id="391"/>
    </w:p>
    <w:p w14:paraId="46F8BA31">
      <w:pPr>
        <w:spacing w:line="400" w:lineRule="exact"/>
        <w:jc w:val="center"/>
        <w:outlineLvl w:val="1"/>
        <w:rPr>
          <w:rFonts w:ascii="宋体" w:hAnsi="宋体" w:eastAsia="宋体" w:cs="宋体"/>
          <w:b/>
          <w:sz w:val="32"/>
          <w:szCs w:val="32"/>
        </w:rPr>
      </w:pPr>
    </w:p>
    <w:p w14:paraId="4F0BD087">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1、参加本项目人员一览表</w:t>
      </w:r>
    </w:p>
    <w:p w14:paraId="134BA602">
      <w:pPr>
        <w:snapToGrid w:val="0"/>
        <w:spacing w:line="360" w:lineRule="auto"/>
        <w:rPr>
          <w:rFonts w:ascii="宋体" w:hAnsi="宋体" w:eastAsia="宋体" w:cs="Times New Roman"/>
          <w:sz w:val="22"/>
        </w:rPr>
      </w:pPr>
    </w:p>
    <w:p w14:paraId="582C61D5">
      <w:pPr>
        <w:snapToGrid w:val="0"/>
        <w:spacing w:line="360" w:lineRule="auto"/>
        <w:rPr>
          <w:rFonts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项目名称：_______________________</w:t>
      </w:r>
    </w:p>
    <w:tbl>
      <w:tblPr>
        <w:tblStyle w:val="10"/>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5E27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39B210AE">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7F36B70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711977B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79137DF9">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7BD4C472">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2C814785">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76A187C3">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2DE24AD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5D5EC00C">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责任</w:t>
            </w:r>
          </w:p>
          <w:p w14:paraId="16FA7C4E">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227F7E0D">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项目经历或主要工作</w:t>
            </w:r>
          </w:p>
          <w:p w14:paraId="101377AA">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业绩</w:t>
            </w:r>
          </w:p>
        </w:tc>
      </w:tr>
      <w:tr w14:paraId="6AB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D187130">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BB1F9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EB8E0D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59770C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CE4AB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E16740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E6E06E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E0CE938">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005C06DA">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57F964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r w14:paraId="34101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55DFC50">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1A55C16">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FCA755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75051B31">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FF11FA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0586FC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BC5403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793E7CA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D406B8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B6B079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r w14:paraId="351D4F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8E5F0D4">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854E31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B98965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37CB544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E6DF4A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B4E721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B7CDA7D">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FD6D555">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FC31BA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B09E184">
            <w:pPr>
              <w:tabs>
                <w:tab w:val="left" w:pos="9765"/>
              </w:tabs>
              <w:snapToGrid w:val="0"/>
              <w:spacing w:line="360" w:lineRule="auto"/>
              <w:rPr>
                <w:rFonts w:ascii="宋体" w:hAnsi="宋体" w:eastAsia="宋体" w:cs="宋体"/>
                <w:szCs w:val="21"/>
              </w:rPr>
            </w:pPr>
          </w:p>
        </w:tc>
      </w:tr>
      <w:tr w14:paraId="42E260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08B7D49">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2521F2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381050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7AA1DA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43F85A7">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3F71B2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9DA807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E7E2287">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7FF66B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C1453DF">
            <w:pPr>
              <w:tabs>
                <w:tab w:val="left" w:pos="9765"/>
              </w:tabs>
              <w:snapToGrid w:val="0"/>
              <w:spacing w:line="360" w:lineRule="auto"/>
              <w:rPr>
                <w:rFonts w:ascii="宋体" w:hAnsi="宋体" w:eastAsia="宋体" w:cs="宋体"/>
                <w:szCs w:val="21"/>
              </w:rPr>
            </w:pPr>
          </w:p>
        </w:tc>
      </w:tr>
      <w:tr w14:paraId="6362A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192CFEB">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83F0FFB">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655176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970B718">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42CEF47">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AE475A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98228A4">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315DCC0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66A22E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0CAE93D">
            <w:pPr>
              <w:tabs>
                <w:tab w:val="left" w:pos="9765"/>
              </w:tabs>
              <w:snapToGrid w:val="0"/>
              <w:spacing w:line="360" w:lineRule="auto"/>
              <w:rPr>
                <w:rFonts w:ascii="宋体" w:hAnsi="宋体" w:eastAsia="宋体" w:cs="宋体"/>
                <w:szCs w:val="21"/>
              </w:rPr>
            </w:pPr>
          </w:p>
        </w:tc>
      </w:tr>
      <w:tr w14:paraId="2B651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BDA343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12E29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88BEAA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AB54DF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87E2739">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AB38BA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5014642">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CF11B7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8B81EC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A8214C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bl>
    <w:p w14:paraId="5F82C4E2">
      <w:pPr>
        <w:tabs>
          <w:tab w:val="left" w:pos="9765"/>
        </w:tabs>
        <w:autoSpaceDE w:val="0"/>
        <w:autoSpaceDN w:val="0"/>
        <w:adjustRightInd w:val="0"/>
        <w:snapToGrid w:val="0"/>
        <w:spacing w:line="360" w:lineRule="auto"/>
        <w:rPr>
          <w:rFonts w:ascii="宋体" w:hAnsi="宋体" w:eastAsia="宋体" w:cs="宋体"/>
          <w:b/>
          <w:szCs w:val="21"/>
        </w:rPr>
      </w:pPr>
      <w:r>
        <w:rPr>
          <w:rFonts w:hint="eastAsia" w:ascii="宋体" w:hAnsi="宋体" w:eastAsia="宋体" w:cs="宋体"/>
          <w:b/>
          <w:szCs w:val="21"/>
          <w:lang w:val="zh-CN"/>
        </w:rPr>
        <w:t>注：参加本项目人员须是投标人正式职工。</w:t>
      </w:r>
    </w:p>
    <w:p w14:paraId="36C807E4">
      <w:pPr>
        <w:tabs>
          <w:tab w:val="left" w:pos="9765"/>
        </w:tabs>
        <w:autoSpaceDE w:val="0"/>
        <w:autoSpaceDN w:val="0"/>
        <w:adjustRightInd w:val="0"/>
        <w:snapToGrid w:val="0"/>
        <w:rPr>
          <w:rFonts w:ascii="宋体" w:hAnsi="宋体" w:eastAsia="宋体" w:cs="宋体"/>
          <w:b/>
          <w:szCs w:val="21"/>
          <w:lang w:val="zh-CN"/>
        </w:rPr>
      </w:pPr>
    </w:p>
    <w:p w14:paraId="32E37DFC">
      <w:pPr>
        <w:snapToGrid w:val="0"/>
        <w:spacing w:line="360" w:lineRule="auto"/>
        <w:rPr>
          <w:rFonts w:ascii="宋体" w:hAnsi="宋体" w:eastAsia="宋体" w:cs="宋体"/>
          <w:szCs w:val="21"/>
        </w:rPr>
      </w:pPr>
    </w:p>
    <w:p w14:paraId="5C650350">
      <w:pPr>
        <w:autoSpaceDE w:val="0"/>
        <w:autoSpaceDN w:val="0"/>
        <w:adjustRightInd w:val="0"/>
        <w:snapToGrid w:val="0"/>
        <w:spacing w:before="25" w:after="25" w:line="360" w:lineRule="auto"/>
        <w:rPr>
          <w:rFonts w:ascii="宋体" w:hAnsi="宋体" w:eastAsia="宋体" w:cs="宋体"/>
          <w:szCs w:val="21"/>
          <w:lang w:val="zh-CN"/>
        </w:rPr>
      </w:pPr>
      <w:r>
        <w:rPr>
          <w:rFonts w:hint="eastAsia" w:ascii="宋体" w:hAnsi="宋体" w:eastAsia="宋体" w:cs="宋体"/>
          <w:szCs w:val="21"/>
          <w:lang w:eastAsia="zh-CN"/>
        </w:rPr>
        <w:t>供应商</w:t>
      </w:r>
      <w:r>
        <w:rPr>
          <w:rFonts w:hint="eastAsia" w:ascii="宋体" w:hAnsi="宋体" w:eastAsia="宋体" w:cs="宋体"/>
          <w:szCs w:val="21"/>
        </w:rPr>
        <w:t>名称（加盖公章）</w:t>
      </w:r>
      <w:r>
        <w:rPr>
          <w:rFonts w:hint="eastAsia" w:ascii="宋体" w:hAnsi="宋体" w:eastAsia="宋体" w:cs="宋体"/>
          <w:szCs w:val="21"/>
          <w:lang w:val="zh-CN"/>
        </w:rPr>
        <w:t>：____________</w:t>
      </w:r>
    </w:p>
    <w:p w14:paraId="2A3CFAF1">
      <w:pPr>
        <w:rPr>
          <w:rFonts w:ascii="宋体" w:hAnsi="宋体" w:eastAsia="宋体" w:cs="宋体"/>
          <w:szCs w:val="21"/>
        </w:rPr>
      </w:pPr>
      <w:r>
        <w:rPr>
          <w:rFonts w:hint="eastAsia" w:ascii="宋体" w:hAnsi="宋体" w:eastAsia="宋体" w:cs="宋体"/>
          <w:szCs w:val="21"/>
        </w:rPr>
        <w:t>日期：_____年______月______日</w:t>
      </w:r>
    </w:p>
    <w:p w14:paraId="0073B217">
      <w:pPr>
        <w:jc w:val="center"/>
        <w:rPr>
          <w:rFonts w:ascii="宋体" w:hAnsi="宋体" w:eastAsia="宋体" w:cs="宋体"/>
          <w:szCs w:val="21"/>
        </w:rPr>
      </w:pPr>
    </w:p>
    <w:p w14:paraId="7183DB38">
      <w:pPr>
        <w:jc w:val="center"/>
        <w:rPr>
          <w:rFonts w:ascii="宋体" w:hAnsi="宋体" w:eastAsia="宋体" w:cs="宋体"/>
          <w:b/>
          <w:sz w:val="32"/>
          <w:szCs w:val="32"/>
        </w:rPr>
      </w:pPr>
      <w:r>
        <w:rPr>
          <w:rFonts w:ascii="宋体" w:hAnsi="宋体" w:eastAsia="宋体" w:cs="Times New Roman"/>
          <w:kern w:val="0"/>
          <w:sz w:val="22"/>
        </w:rPr>
        <w:br w:type="page"/>
      </w:r>
      <w:r>
        <w:rPr>
          <w:rFonts w:hint="eastAsia" w:ascii="宋体" w:hAnsi="宋体" w:eastAsia="宋体" w:cs="宋体"/>
          <w:b/>
          <w:sz w:val="32"/>
          <w:szCs w:val="32"/>
        </w:rPr>
        <w:t>2、相关业绩案例一览表</w:t>
      </w:r>
    </w:p>
    <w:p w14:paraId="6A7DDC64">
      <w:pPr>
        <w:snapToGrid w:val="0"/>
        <w:spacing w:line="360" w:lineRule="auto"/>
        <w:jc w:val="center"/>
        <w:rPr>
          <w:rFonts w:ascii="宋体" w:hAnsi="宋体" w:eastAsia="宋体" w:cs="Times New Roman"/>
          <w:b/>
          <w:sz w:val="28"/>
          <w:szCs w:val="30"/>
        </w:rPr>
      </w:pPr>
    </w:p>
    <w:p w14:paraId="797CE707">
      <w:pPr>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项目名称：_______________________</w:t>
      </w:r>
    </w:p>
    <w:tbl>
      <w:tblPr>
        <w:tblStyle w:val="1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3229C1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7B7FDAA">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88B41FD">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16F81F2">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7DD8DE47">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03D440EF">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00CBBD1C">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联系电话</w:t>
            </w:r>
          </w:p>
        </w:tc>
      </w:tr>
      <w:tr w14:paraId="66F0288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1C9D0D5">
            <w:pPr>
              <w:tabs>
                <w:tab w:val="left" w:pos="9765"/>
              </w:tabs>
              <w:autoSpaceDE w:val="0"/>
              <w:autoSpaceDN w:val="0"/>
              <w:adjustRightInd w:val="0"/>
              <w:snapToGrid w:val="0"/>
              <w:spacing w:line="360" w:lineRule="auto"/>
              <w:jc w:val="center"/>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365D3124">
            <w:pPr>
              <w:tabs>
                <w:tab w:val="left" w:pos="9765"/>
              </w:tabs>
              <w:autoSpaceDE w:val="0"/>
              <w:autoSpaceDN w:val="0"/>
              <w:adjustRightInd w:val="0"/>
              <w:snapToGrid w:val="0"/>
              <w:spacing w:line="360" w:lineRule="auto"/>
              <w:jc w:val="center"/>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vAlign w:val="center"/>
          </w:tcPr>
          <w:p w14:paraId="3033054A">
            <w:pPr>
              <w:tabs>
                <w:tab w:val="left" w:pos="9765"/>
              </w:tabs>
              <w:autoSpaceDE w:val="0"/>
              <w:autoSpaceDN w:val="0"/>
              <w:adjustRightInd w:val="0"/>
              <w:snapToGrid w:val="0"/>
              <w:spacing w:line="360" w:lineRule="auto"/>
              <w:jc w:val="center"/>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vAlign w:val="center"/>
          </w:tcPr>
          <w:p w14:paraId="305EBA74">
            <w:pPr>
              <w:tabs>
                <w:tab w:val="left" w:pos="9765"/>
              </w:tabs>
              <w:autoSpaceDE w:val="0"/>
              <w:autoSpaceDN w:val="0"/>
              <w:adjustRightInd w:val="0"/>
              <w:snapToGrid w:val="0"/>
              <w:spacing w:line="360" w:lineRule="auto"/>
              <w:jc w:val="center"/>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vAlign w:val="center"/>
          </w:tcPr>
          <w:p w14:paraId="3D23D46D">
            <w:pPr>
              <w:tabs>
                <w:tab w:val="left" w:pos="9765"/>
              </w:tabs>
              <w:autoSpaceDE w:val="0"/>
              <w:autoSpaceDN w:val="0"/>
              <w:adjustRightInd w:val="0"/>
              <w:snapToGrid w:val="0"/>
              <w:spacing w:line="360" w:lineRule="auto"/>
              <w:ind w:hanging="523"/>
              <w:jc w:val="center"/>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vAlign w:val="center"/>
          </w:tcPr>
          <w:p w14:paraId="22991CBC">
            <w:pPr>
              <w:tabs>
                <w:tab w:val="left" w:pos="9765"/>
              </w:tabs>
              <w:autoSpaceDE w:val="0"/>
              <w:autoSpaceDN w:val="0"/>
              <w:adjustRightInd w:val="0"/>
              <w:snapToGrid w:val="0"/>
              <w:spacing w:line="360" w:lineRule="auto"/>
              <w:ind w:hanging="523"/>
              <w:jc w:val="center"/>
              <w:rPr>
                <w:rFonts w:ascii="宋体" w:hAnsi="宋体" w:eastAsia="宋体" w:cs="宋体"/>
                <w:szCs w:val="21"/>
              </w:rPr>
            </w:pPr>
          </w:p>
        </w:tc>
      </w:tr>
      <w:tr w14:paraId="0FC6A11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6504AF1">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7157CF59">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50BA7454">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1C0DA30B">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52349F62">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7D349E5">
            <w:pPr>
              <w:tabs>
                <w:tab w:val="left" w:pos="9765"/>
              </w:tabs>
              <w:autoSpaceDE w:val="0"/>
              <w:autoSpaceDN w:val="0"/>
              <w:adjustRightInd w:val="0"/>
              <w:snapToGrid w:val="0"/>
              <w:spacing w:line="360" w:lineRule="auto"/>
              <w:rPr>
                <w:rFonts w:ascii="宋体" w:hAnsi="宋体" w:eastAsia="宋体" w:cs="宋体"/>
                <w:szCs w:val="21"/>
              </w:rPr>
            </w:pPr>
          </w:p>
        </w:tc>
      </w:tr>
      <w:tr w14:paraId="685FAA5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21FEE50">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2E065AEA">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44DA9368">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1055D2CD">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784CA07">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C475A4A">
            <w:pPr>
              <w:tabs>
                <w:tab w:val="left" w:pos="9765"/>
              </w:tabs>
              <w:autoSpaceDE w:val="0"/>
              <w:autoSpaceDN w:val="0"/>
              <w:adjustRightInd w:val="0"/>
              <w:snapToGrid w:val="0"/>
              <w:spacing w:line="360" w:lineRule="auto"/>
              <w:rPr>
                <w:rFonts w:ascii="宋体" w:hAnsi="宋体" w:eastAsia="宋体" w:cs="宋体"/>
                <w:szCs w:val="21"/>
              </w:rPr>
            </w:pPr>
          </w:p>
        </w:tc>
      </w:tr>
      <w:tr w14:paraId="52BE8F3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91797B0">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592315F9">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320EE5E6">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00966660">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24E21EBC">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11C1CC12">
            <w:pPr>
              <w:tabs>
                <w:tab w:val="left" w:pos="9765"/>
              </w:tabs>
              <w:autoSpaceDE w:val="0"/>
              <w:autoSpaceDN w:val="0"/>
              <w:adjustRightInd w:val="0"/>
              <w:snapToGrid w:val="0"/>
              <w:spacing w:line="360" w:lineRule="auto"/>
              <w:rPr>
                <w:rFonts w:ascii="宋体" w:hAnsi="宋体" w:eastAsia="宋体" w:cs="宋体"/>
                <w:szCs w:val="21"/>
              </w:rPr>
            </w:pPr>
          </w:p>
        </w:tc>
      </w:tr>
      <w:tr w14:paraId="45739CD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389FE4C">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0FED97C2">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28E3A18E">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3FB98147">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AA15F94">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2BDC81FD">
            <w:pPr>
              <w:tabs>
                <w:tab w:val="left" w:pos="9765"/>
              </w:tabs>
              <w:autoSpaceDE w:val="0"/>
              <w:autoSpaceDN w:val="0"/>
              <w:adjustRightInd w:val="0"/>
              <w:snapToGrid w:val="0"/>
              <w:spacing w:line="360" w:lineRule="auto"/>
              <w:rPr>
                <w:rFonts w:ascii="宋体" w:hAnsi="宋体" w:eastAsia="宋体" w:cs="宋体"/>
                <w:szCs w:val="21"/>
              </w:rPr>
            </w:pPr>
          </w:p>
        </w:tc>
      </w:tr>
      <w:tr w14:paraId="227C346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F553E25">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043E0150">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59C514E1">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78BEEC21">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F759983">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6D8F033D">
            <w:pPr>
              <w:tabs>
                <w:tab w:val="left" w:pos="9765"/>
              </w:tabs>
              <w:autoSpaceDE w:val="0"/>
              <w:autoSpaceDN w:val="0"/>
              <w:adjustRightInd w:val="0"/>
              <w:snapToGrid w:val="0"/>
              <w:spacing w:line="360" w:lineRule="auto"/>
              <w:rPr>
                <w:rFonts w:ascii="宋体" w:hAnsi="宋体" w:eastAsia="宋体" w:cs="宋体"/>
                <w:szCs w:val="21"/>
              </w:rPr>
            </w:pPr>
          </w:p>
        </w:tc>
      </w:tr>
      <w:tr w14:paraId="496A6D7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1F2DCA3">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2D0719CE">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0475BD58">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33ED93B7">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3C48968B">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7C41BC7">
            <w:pPr>
              <w:tabs>
                <w:tab w:val="left" w:pos="9765"/>
              </w:tabs>
              <w:autoSpaceDE w:val="0"/>
              <w:autoSpaceDN w:val="0"/>
              <w:adjustRightInd w:val="0"/>
              <w:snapToGrid w:val="0"/>
              <w:spacing w:line="360" w:lineRule="auto"/>
              <w:rPr>
                <w:rFonts w:ascii="宋体" w:hAnsi="宋体" w:eastAsia="宋体" w:cs="宋体"/>
                <w:szCs w:val="21"/>
              </w:rPr>
            </w:pPr>
          </w:p>
        </w:tc>
      </w:tr>
      <w:tr w14:paraId="6186D5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F77090">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39A60C78">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32392E5D">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56B4664C">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61C55A82">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6B2E1274">
            <w:pPr>
              <w:tabs>
                <w:tab w:val="left" w:pos="9765"/>
              </w:tabs>
              <w:autoSpaceDE w:val="0"/>
              <w:autoSpaceDN w:val="0"/>
              <w:adjustRightInd w:val="0"/>
              <w:snapToGrid w:val="0"/>
              <w:spacing w:line="360" w:lineRule="auto"/>
              <w:rPr>
                <w:rFonts w:ascii="宋体" w:hAnsi="宋体" w:eastAsia="宋体" w:cs="宋体"/>
                <w:szCs w:val="21"/>
              </w:rPr>
            </w:pPr>
          </w:p>
        </w:tc>
      </w:tr>
      <w:tr w14:paraId="0EC139C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CAD85C1">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77F1057E">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746C9E71">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06075602">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627B2F11">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2AC97CB0">
            <w:pPr>
              <w:tabs>
                <w:tab w:val="left" w:pos="9765"/>
              </w:tabs>
              <w:autoSpaceDE w:val="0"/>
              <w:autoSpaceDN w:val="0"/>
              <w:adjustRightInd w:val="0"/>
              <w:snapToGrid w:val="0"/>
              <w:spacing w:line="360" w:lineRule="auto"/>
              <w:rPr>
                <w:rFonts w:ascii="宋体" w:hAnsi="宋体" w:eastAsia="宋体" w:cs="宋体"/>
                <w:szCs w:val="21"/>
              </w:rPr>
            </w:pPr>
          </w:p>
        </w:tc>
      </w:tr>
    </w:tbl>
    <w:p w14:paraId="25D2C9A9">
      <w:pPr>
        <w:tabs>
          <w:tab w:val="left" w:pos="9765"/>
        </w:tabs>
        <w:autoSpaceDE w:val="0"/>
        <w:autoSpaceDN w:val="0"/>
        <w:adjustRightInd w:val="0"/>
        <w:snapToGrid w:val="0"/>
        <w:rPr>
          <w:rFonts w:ascii="宋体" w:hAnsi="宋体" w:eastAsia="宋体" w:cs="宋体"/>
          <w:szCs w:val="21"/>
          <w:lang w:val="zh-CN"/>
        </w:rPr>
      </w:pPr>
    </w:p>
    <w:p w14:paraId="228F129E">
      <w:pPr>
        <w:snapToGrid w:val="0"/>
        <w:spacing w:line="360" w:lineRule="auto"/>
        <w:rPr>
          <w:rFonts w:ascii="宋体" w:hAnsi="宋体" w:eastAsia="宋体" w:cs="宋体"/>
          <w:szCs w:val="21"/>
        </w:rPr>
      </w:pPr>
    </w:p>
    <w:p w14:paraId="65C9F00B">
      <w:pPr>
        <w:autoSpaceDE w:val="0"/>
        <w:autoSpaceDN w:val="0"/>
        <w:adjustRightInd w:val="0"/>
        <w:snapToGrid w:val="0"/>
        <w:spacing w:before="25" w:after="25" w:line="360" w:lineRule="auto"/>
        <w:rPr>
          <w:rFonts w:ascii="宋体" w:hAnsi="宋体" w:eastAsia="宋体" w:cs="宋体"/>
          <w:szCs w:val="21"/>
          <w:lang w:val="zh-CN"/>
        </w:rPr>
      </w:pPr>
      <w:r>
        <w:rPr>
          <w:rFonts w:hint="eastAsia" w:ascii="宋体" w:hAnsi="宋体" w:eastAsia="宋体" w:cs="宋体"/>
          <w:szCs w:val="21"/>
          <w:lang w:eastAsia="zh-CN"/>
        </w:rPr>
        <w:t>供应商</w:t>
      </w:r>
      <w:r>
        <w:rPr>
          <w:rFonts w:hint="eastAsia" w:ascii="宋体" w:hAnsi="宋体" w:eastAsia="宋体" w:cs="宋体"/>
          <w:szCs w:val="21"/>
        </w:rPr>
        <w:t>名称（加盖公章）</w:t>
      </w:r>
      <w:r>
        <w:rPr>
          <w:rFonts w:hint="eastAsia" w:ascii="宋体" w:hAnsi="宋体" w:eastAsia="宋体" w:cs="宋体"/>
          <w:szCs w:val="21"/>
          <w:lang w:val="zh-CN"/>
        </w:rPr>
        <w:t>：____________</w:t>
      </w:r>
    </w:p>
    <w:p w14:paraId="0F0ABC20">
      <w:pPr>
        <w:autoSpaceDE w:val="0"/>
        <w:autoSpaceDN w:val="0"/>
        <w:adjustRightInd w:val="0"/>
        <w:snapToGrid w:val="0"/>
        <w:spacing w:before="25" w:after="25" w:line="360" w:lineRule="auto"/>
        <w:rPr>
          <w:rFonts w:ascii="宋体" w:hAnsi="宋体" w:eastAsia="宋体" w:cs="宋体"/>
          <w:szCs w:val="21"/>
        </w:rPr>
      </w:pPr>
      <w:r>
        <w:rPr>
          <w:rFonts w:hint="eastAsia" w:ascii="宋体" w:hAnsi="宋体" w:eastAsia="宋体" w:cs="宋体"/>
          <w:szCs w:val="21"/>
        </w:rPr>
        <w:t>日期：      年   月   日</w:t>
      </w:r>
    </w:p>
    <w:p w14:paraId="29DFE135">
      <w:pPr>
        <w:keepNext/>
        <w:keepLines/>
        <w:spacing w:before="260" w:after="260" w:line="415" w:lineRule="auto"/>
        <w:outlineLvl w:val="2"/>
        <w:rPr>
          <w:rFonts w:ascii="宋体" w:hAnsi="宋体" w:eastAsia="宋体" w:cs="Times New Roman"/>
          <w:b/>
          <w:kern w:val="0"/>
          <w:sz w:val="24"/>
        </w:rPr>
      </w:pPr>
    </w:p>
    <w:p w14:paraId="0CCF6FF8">
      <w:pPr>
        <w:keepNext/>
        <w:keepLines/>
        <w:spacing w:before="260" w:after="260" w:line="415" w:lineRule="auto"/>
        <w:outlineLvl w:val="2"/>
        <w:rPr>
          <w:rFonts w:ascii="宋体" w:hAnsi="宋体" w:eastAsia="宋体" w:cs="Times New Roman"/>
          <w:b/>
          <w:kern w:val="0"/>
          <w:sz w:val="24"/>
        </w:rPr>
      </w:pPr>
    </w:p>
    <w:p w14:paraId="0D073C09">
      <w:pPr>
        <w:keepNext/>
        <w:keepLines/>
        <w:spacing w:before="260" w:after="260" w:line="415" w:lineRule="auto"/>
        <w:outlineLvl w:val="2"/>
        <w:rPr>
          <w:rFonts w:ascii="宋体" w:hAnsi="宋体" w:eastAsia="宋体" w:cs="Times New Roman"/>
          <w:b/>
          <w:kern w:val="0"/>
          <w:sz w:val="24"/>
        </w:rPr>
      </w:pPr>
    </w:p>
    <w:p w14:paraId="6996EEEC">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5E58C2C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E352D7A">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91E6B5A">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F0920DC">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475A3B4">
      <w:pPr>
        <w:jc w:val="center"/>
        <w:rPr>
          <w:rFonts w:hint="eastAsia" w:ascii="宋体" w:hAnsi="宋体" w:eastAsia="宋体" w:cs="宋体"/>
          <w:b/>
          <w:sz w:val="32"/>
          <w:szCs w:val="32"/>
        </w:rPr>
      </w:pPr>
    </w:p>
    <w:p w14:paraId="53A462CF">
      <w:pPr>
        <w:jc w:val="center"/>
        <w:rPr>
          <w:rFonts w:hint="eastAsia" w:ascii="宋体" w:hAnsi="宋体" w:eastAsia="宋体" w:cs="宋体"/>
          <w:b/>
          <w:sz w:val="32"/>
          <w:szCs w:val="32"/>
        </w:rPr>
      </w:pPr>
    </w:p>
    <w:p w14:paraId="1517CB93">
      <w:pPr>
        <w:jc w:val="center"/>
        <w:rPr>
          <w:rFonts w:hint="eastAsia" w:ascii="宋体" w:hAnsi="宋体" w:eastAsia="宋体" w:cs="宋体"/>
          <w:b/>
          <w:sz w:val="32"/>
          <w:szCs w:val="32"/>
        </w:rPr>
      </w:pPr>
    </w:p>
    <w:p w14:paraId="6C3E3E22">
      <w:pPr>
        <w:jc w:val="center"/>
        <w:rPr>
          <w:rFonts w:ascii="宋体" w:hAnsi="宋体" w:eastAsia="宋体" w:cs="宋体"/>
          <w:b/>
          <w:sz w:val="32"/>
          <w:szCs w:val="32"/>
        </w:rPr>
      </w:pPr>
      <w:r>
        <w:rPr>
          <w:rFonts w:hint="eastAsia" w:ascii="宋体" w:hAnsi="宋体" w:eastAsia="宋体" w:cs="宋体"/>
          <w:b/>
          <w:sz w:val="32"/>
          <w:szCs w:val="32"/>
        </w:rPr>
        <w:t>3、关于</w:t>
      </w:r>
      <w:r>
        <w:rPr>
          <w:rFonts w:hint="eastAsia" w:ascii="宋体" w:hAnsi="宋体" w:eastAsia="宋体" w:cs="宋体"/>
          <w:b/>
          <w:sz w:val="32"/>
          <w:szCs w:val="32"/>
          <w:lang w:eastAsia="zh-CN"/>
        </w:rPr>
        <w:t>采购文件</w:t>
      </w:r>
      <w:r>
        <w:rPr>
          <w:rFonts w:hint="eastAsia" w:ascii="宋体" w:hAnsi="宋体" w:eastAsia="宋体" w:cs="宋体"/>
          <w:b/>
          <w:sz w:val="32"/>
          <w:szCs w:val="32"/>
        </w:rPr>
        <w:t>的询问内容</w:t>
      </w:r>
    </w:p>
    <w:p w14:paraId="2AE2909E">
      <w:pPr>
        <w:widowControl/>
        <w:autoSpaceDE w:val="0"/>
        <w:autoSpaceDN w:val="0"/>
        <w:spacing w:line="360" w:lineRule="auto"/>
        <w:jc w:val="left"/>
        <w:rPr>
          <w:rFonts w:ascii="宋体" w:hAnsi="宋体" w:eastAsia="宋体" w:cs="Times New Roman"/>
          <w:kern w:val="0"/>
          <w:sz w:val="24"/>
        </w:rPr>
      </w:pPr>
    </w:p>
    <w:p w14:paraId="50D2D763">
      <w:pPr>
        <w:widowControl/>
        <w:autoSpaceDE w:val="0"/>
        <w:autoSpaceDN w:val="0"/>
        <w:spacing w:line="360" w:lineRule="auto"/>
        <w:jc w:val="left"/>
        <w:rPr>
          <w:rFonts w:ascii="宋体" w:hAnsi="宋体" w:eastAsia="宋体" w:cs="Times New Roman"/>
          <w:kern w:val="0"/>
          <w:szCs w:val="21"/>
          <w:u w:val="single"/>
        </w:rPr>
      </w:pPr>
      <w:r>
        <w:rPr>
          <w:rFonts w:hint="eastAsia" w:ascii="宋体" w:hAnsi="宋体" w:eastAsia="宋体" w:cs="Times New Roman"/>
          <w:kern w:val="0"/>
          <w:szCs w:val="21"/>
        </w:rPr>
        <w:t>项目名称：</w:t>
      </w:r>
    </w:p>
    <w:p w14:paraId="439DD093">
      <w:pPr>
        <w:widowControl/>
        <w:autoSpaceDE w:val="0"/>
        <w:autoSpaceDN w:val="0"/>
        <w:spacing w:line="360" w:lineRule="auto"/>
        <w:jc w:val="left"/>
        <w:rPr>
          <w:rFonts w:ascii="宋体" w:hAnsi="宋体" w:eastAsia="宋体" w:cs="Times New Roman"/>
          <w:kern w:val="0"/>
          <w:szCs w:val="21"/>
        </w:rPr>
      </w:pPr>
      <w:r>
        <w:rPr>
          <w:rFonts w:hint="eastAsia" w:ascii="宋体" w:hAnsi="宋体" w:eastAsia="宋体" w:cs="Times New Roman"/>
          <w:kern w:val="0"/>
          <w:szCs w:val="21"/>
        </w:rPr>
        <w:t>采购编号：</w:t>
      </w:r>
    </w:p>
    <w:p w14:paraId="1857688D">
      <w:pPr>
        <w:widowControl/>
        <w:spacing w:line="360" w:lineRule="auto"/>
        <w:jc w:val="left"/>
        <w:rPr>
          <w:rFonts w:ascii="宋体" w:hAnsi="宋体" w:eastAsia="宋体" w:cs="Times New Roman"/>
          <w:kern w:val="0"/>
          <w:szCs w:val="21"/>
        </w:rPr>
      </w:pPr>
      <w:r>
        <w:rPr>
          <w:rFonts w:hint="eastAsia" w:ascii="宋体" w:hAnsi="宋体" w:eastAsia="宋体" w:cs="Times New Roman"/>
          <w:kern w:val="0"/>
          <w:szCs w:val="21"/>
        </w:rPr>
        <w:t>内容：</w:t>
      </w:r>
    </w:p>
    <w:p w14:paraId="6C52B832">
      <w:pPr>
        <w:widowControl/>
        <w:snapToGrid w:val="0"/>
        <w:spacing w:line="360" w:lineRule="auto"/>
        <w:jc w:val="left"/>
        <w:rPr>
          <w:rFonts w:ascii="宋体" w:hAnsi="宋体" w:eastAsia="宋体" w:cs="Times New Roman"/>
          <w:b/>
          <w:kern w:val="0"/>
          <w:szCs w:val="21"/>
          <w:u w:val="single"/>
        </w:rPr>
      </w:pPr>
    </w:p>
    <w:p w14:paraId="3C71413D">
      <w:pPr>
        <w:widowControl/>
        <w:snapToGrid w:val="0"/>
        <w:spacing w:line="360" w:lineRule="auto"/>
        <w:jc w:val="left"/>
        <w:rPr>
          <w:rFonts w:ascii="宋体" w:hAnsi="宋体" w:eastAsia="宋体" w:cs="Times New Roman"/>
          <w:b/>
          <w:kern w:val="0"/>
          <w:szCs w:val="21"/>
          <w:u w:val="single"/>
        </w:rPr>
      </w:pPr>
    </w:p>
    <w:p w14:paraId="5FE08A5D">
      <w:pPr>
        <w:widowControl/>
        <w:snapToGrid w:val="0"/>
        <w:spacing w:line="360" w:lineRule="auto"/>
        <w:jc w:val="left"/>
        <w:rPr>
          <w:rFonts w:ascii="宋体" w:hAnsi="宋体" w:eastAsia="宋体" w:cs="Times New Roman"/>
          <w:b/>
          <w:kern w:val="0"/>
          <w:szCs w:val="21"/>
          <w:u w:val="single"/>
        </w:rPr>
      </w:pPr>
    </w:p>
    <w:p w14:paraId="4428FD62">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被授权人姓名：</w:t>
      </w:r>
      <w:r>
        <w:rPr>
          <w:rFonts w:ascii="宋体" w:hAnsi="宋体" w:eastAsia="宋体" w:cs="Times New Roman"/>
          <w:szCs w:val="21"/>
          <w:u w:val="single"/>
        </w:rPr>
        <w:t xml:space="preserve">                   </w:t>
      </w:r>
    </w:p>
    <w:p w14:paraId="738D6C25">
      <w:pPr>
        <w:tabs>
          <w:tab w:val="left" w:pos="360"/>
        </w:tabs>
        <w:spacing w:line="360" w:lineRule="auto"/>
        <w:rPr>
          <w:rFonts w:ascii="宋体" w:hAnsi="宋体" w:eastAsia="宋体" w:cs="Times New Roman"/>
          <w:szCs w:val="21"/>
          <w:u w:val="single"/>
        </w:rPr>
      </w:pPr>
      <w:r>
        <w:rPr>
          <w:rFonts w:hint="eastAsia" w:ascii="宋体" w:hAnsi="宋体" w:eastAsia="宋体" w:cs="Times New Roman"/>
          <w:szCs w:val="21"/>
        </w:rPr>
        <w:t>被授权人身份证号码：</w:t>
      </w:r>
      <w:r>
        <w:rPr>
          <w:rFonts w:ascii="宋体" w:hAnsi="宋体" w:eastAsia="宋体" w:cs="Times New Roman"/>
          <w:szCs w:val="21"/>
          <w:u w:val="single"/>
        </w:rPr>
        <w:t xml:space="preserve">                              </w:t>
      </w:r>
    </w:p>
    <w:p w14:paraId="137AB597">
      <w:pPr>
        <w:tabs>
          <w:tab w:val="left" w:pos="360"/>
        </w:tabs>
        <w:spacing w:line="360" w:lineRule="auto"/>
        <w:rPr>
          <w:rFonts w:ascii="宋体" w:hAnsi="宋体" w:eastAsia="宋体" w:cs="Times New Roman"/>
          <w:szCs w:val="21"/>
          <w:u w:val="single"/>
        </w:rPr>
      </w:pPr>
      <w:r>
        <w:rPr>
          <w:rFonts w:hint="eastAsia" w:ascii="宋体" w:hAnsi="宋体" w:eastAsia="宋体" w:cs="Times New Roman"/>
          <w:szCs w:val="21"/>
        </w:rPr>
        <w:t>被授权人联系电话：（手机）</w:t>
      </w:r>
      <w:r>
        <w:rPr>
          <w:rFonts w:ascii="宋体" w:hAnsi="宋体" w:eastAsia="宋体" w:cs="Times New Roman"/>
          <w:szCs w:val="21"/>
          <w:u w:val="single"/>
        </w:rPr>
        <w:t xml:space="preserve">                          </w:t>
      </w:r>
    </w:p>
    <w:p w14:paraId="659515EE">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3772E85">
      <w:pPr>
        <w:autoSpaceDE w:val="0"/>
        <w:autoSpaceDN w:val="0"/>
        <w:adjustRightInd w:val="0"/>
        <w:spacing w:after="156" w:afterLines="50"/>
        <w:ind w:firstLine="2891" w:firstLineChars="900"/>
        <w:rPr>
          <w:rFonts w:ascii="宋体" w:hAnsi="宋体" w:eastAsia="宋体" w:cs="Times New Roman"/>
          <w:b/>
          <w:bCs/>
          <w:color w:val="FF0000"/>
          <w:sz w:val="32"/>
          <w:szCs w:val="32"/>
          <w:lang w:val="zh-CN"/>
        </w:rPr>
      </w:pPr>
    </w:p>
    <w:p w14:paraId="2E405CBD">
      <w:pPr>
        <w:autoSpaceDE w:val="0"/>
        <w:autoSpaceDN w:val="0"/>
        <w:adjustRightInd w:val="0"/>
        <w:spacing w:after="156" w:afterLines="50"/>
        <w:ind w:firstLine="2891" w:firstLineChars="900"/>
        <w:rPr>
          <w:rFonts w:ascii="宋体" w:hAnsi="宋体" w:eastAsia="宋体" w:cs="Times New Roman"/>
          <w:b/>
          <w:bCs/>
          <w:color w:val="FF0000"/>
          <w:sz w:val="32"/>
          <w:szCs w:val="32"/>
          <w:lang w:val="zh-CN"/>
        </w:rPr>
      </w:pPr>
    </w:p>
    <w:p w14:paraId="76328FE1">
      <w:pPr>
        <w:autoSpaceDE w:val="0"/>
        <w:autoSpaceDN w:val="0"/>
        <w:adjustRightInd w:val="0"/>
        <w:spacing w:after="156" w:afterLines="50"/>
        <w:ind w:firstLine="2891" w:firstLineChars="900"/>
        <w:rPr>
          <w:rFonts w:ascii="宋体" w:hAnsi="宋体" w:eastAsia="宋体" w:cs="Times New Roman"/>
          <w:b/>
          <w:bCs/>
          <w:color w:val="FF0000"/>
          <w:sz w:val="32"/>
          <w:szCs w:val="32"/>
          <w:lang w:val="zh-CN"/>
        </w:rPr>
      </w:pPr>
    </w:p>
    <w:p w14:paraId="0CC6A70C">
      <w:pPr>
        <w:widowControl/>
        <w:snapToGrid w:val="0"/>
        <w:spacing w:line="360" w:lineRule="auto"/>
        <w:jc w:val="left"/>
        <w:rPr>
          <w:rFonts w:ascii="宋体" w:hAnsi="宋体" w:eastAsia="宋体" w:cs="Times New Roman"/>
          <w:b/>
          <w:kern w:val="0"/>
          <w:szCs w:val="21"/>
          <w:u w:val="single"/>
        </w:rPr>
      </w:pPr>
    </w:p>
    <w:p w14:paraId="3C033806">
      <w:pPr>
        <w:widowControl/>
        <w:spacing w:line="360" w:lineRule="auto"/>
        <w:ind w:left="3360" w:firstLine="840" w:firstLineChars="400"/>
        <w:jc w:val="left"/>
        <w:rPr>
          <w:rFonts w:ascii="宋体" w:hAnsi="宋体" w:eastAsia="宋体" w:cs="楷体"/>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（加盖公章）</w:t>
      </w:r>
    </w:p>
    <w:p w14:paraId="62890EA7">
      <w:pPr>
        <w:widowControl/>
        <w:spacing w:line="360" w:lineRule="auto"/>
        <w:ind w:left="3360" w:firstLine="420"/>
        <w:jc w:val="left"/>
        <w:rPr>
          <w:rFonts w:ascii="宋体" w:hAnsi="宋体" w:eastAsia="宋体" w:cs="Times New Roman"/>
          <w:kern w:val="0"/>
          <w:szCs w:val="21"/>
        </w:rPr>
      </w:pPr>
      <w:r>
        <w:rPr>
          <w:rFonts w:hint="eastAsia" w:ascii="宋体" w:hAnsi="宋体" w:eastAsia="宋体" w:cs="Times New Roman"/>
          <w:kern w:val="0"/>
          <w:szCs w:val="21"/>
        </w:rPr>
        <w:t>法定代表人或被授权人（签名或盖章）：</w:t>
      </w:r>
    </w:p>
    <w:p w14:paraId="3F03F9A8">
      <w:pPr>
        <w:widowControl/>
        <w:spacing w:line="360" w:lineRule="auto"/>
        <w:ind w:firstLine="4200" w:firstLineChars="2000"/>
        <w:jc w:val="left"/>
        <w:rPr>
          <w:rFonts w:ascii="宋体" w:hAnsi="宋体" w:eastAsia="宋体" w:cs="Times New Roman"/>
          <w:kern w:val="0"/>
          <w:sz w:val="20"/>
          <w:szCs w:val="20"/>
        </w:rPr>
      </w:pPr>
      <w:r>
        <w:rPr>
          <w:rFonts w:hint="eastAsia" w:ascii="宋体" w:hAnsi="宋体" w:eastAsia="宋体" w:cs="Times New Roman"/>
          <w:kern w:val="0"/>
          <w:szCs w:val="21"/>
        </w:rPr>
        <w:t>时间：    年   月  日</w:t>
      </w:r>
    </w:p>
    <w:p w14:paraId="168D6578">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497A725A"/>
    <w:sectPr>
      <w:pgSz w:w="11905" w:h="16838"/>
      <w:pgMar w:top="1440" w:right="1797" w:bottom="1440" w:left="179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5A646">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ED196">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t xml:space="preserve">第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PAGE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54</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 共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NUMPAGES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66</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28ED196">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t xml:space="preserve">第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PAGE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54</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 共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NUMPAGES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66</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CB6AC">
    <w:pPr>
      <w:pBdr>
        <w:bottom w:val="single" w:color="auto" w:sz="4" w:space="0"/>
      </w:pBdr>
      <w:ind w:right="-50" w:rightChars="-24"/>
      <w:jc w:val="right"/>
      <w:rPr>
        <w:rFonts w:ascii="Times New Roman" w:hAnsi="Times New Roman" w:eastAsia="宋体" w:cs="Times New Roman"/>
      </w:rPr>
    </w:pPr>
    <w:r>
      <w:rPr>
        <w:rFonts w:hint="eastAsia" w:ascii="Times New Roman" w:hAnsi="Times New Roman" w:eastAsia="宋体" w:cs="Times New Roman"/>
      </w:rPr>
      <w:t>江苏恒卓工程管理咨询有限公司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BF1682"/>
    <w:multiLevelType w:val="singleLevel"/>
    <w:tmpl w:val="74BF1682"/>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FC2649"/>
    <w:rsid w:val="001951C1"/>
    <w:rsid w:val="0031336C"/>
    <w:rsid w:val="003572B7"/>
    <w:rsid w:val="00593490"/>
    <w:rsid w:val="005A1700"/>
    <w:rsid w:val="006144BD"/>
    <w:rsid w:val="008F0CE9"/>
    <w:rsid w:val="00BB2B52"/>
    <w:rsid w:val="00CE20DA"/>
    <w:rsid w:val="00D90B01"/>
    <w:rsid w:val="019E3125"/>
    <w:rsid w:val="01A22C15"/>
    <w:rsid w:val="01A71FD9"/>
    <w:rsid w:val="029702A0"/>
    <w:rsid w:val="03F0521E"/>
    <w:rsid w:val="063318FE"/>
    <w:rsid w:val="06A32425"/>
    <w:rsid w:val="07C84A57"/>
    <w:rsid w:val="084C5688"/>
    <w:rsid w:val="0ABB79ED"/>
    <w:rsid w:val="0B995089"/>
    <w:rsid w:val="0C4D7C21"/>
    <w:rsid w:val="0C670CE3"/>
    <w:rsid w:val="0D895F3E"/>
    <w:rsid w:val="0F5B73C2"/>
    <w:rsid w:val="0F6239E3"/>
    <w:rsid w:val="10534754"/>
    <w:rsid w:val="1145458B"/>
    <w:rsid w:val="11E72C51"/>
    <w:rsid w:val="136C4E31"/>
    <w:rsid w:val="139D4FEA"/>
    <w:rsid w:val="13F4588F"/>
    <w:rsid w:val="13FA68E0"/>
    <w:rsid w:val="14321BD6"/>
    <w:rsid w:val="144C07BE"/>
    <w:rsid w:val="14BE16BC"/>
    <w:rsid w:val="14C01DB8"/>
    <w:rsid w:val="151A74BD"/>
    <w:rsid w:val="153E0A4F"/>
    <w:rsid w:val="15CA22E2"/>
    <w:rsid w:val="164D28A4"/>
    <w:rsid w:val="169B233B"/>
    <w:rsid w:val="16AD124D"/>
    <w:rsid w:val="16B32D77"/>
    <w:rsid w:val="16E01DBD"/>
    <w:rsid w:val="1713350B"/>
    <w:rsid w:val="17942BA8"/>
    <w:rsid w:val="183D4FEE"/>
    <w:rsid w:val="193448FC"/>
    <w:rsid w:val="1A8C5DB8"/>
    <w:rsid w:val="1AE45BF4"/>
    <w:rsid w:val="1B1D2035"/>
    <w:rsid w:val="1B544B28"/>
    <w:rsid w:val="1D4110DC"/>
    <w:rsid w:val="1D49525F"/>
    <w:rsid w:val="1D8F1E47"/>
    <w:rsid w:val="1DC67833"/>
    <w:rsid w:val="1DEC54EC"/>
    <w:rsid w:val="1E340C41"/>
    <w:rsid w:val="1F745799"/>
    <w:rsid w:val="1F8E1442"/>
    <w:rsid w:val="20390790"/>
    <w:rsid w:val="20FA6C37"/>
    <w:rsid w:val="20FC2649"/>
    <w:rsid w:val="214D44F3"/>
    <w:rsid w:val="21625AFD"/>
    <w:rsid w:val="21D249F9"/>
    <w:rsid w:val="22A5210D"/>
    <w:rsid w:val="22F759C7"/>
    <w:rsid w:val="24973CD7"/>
    <w:rsid w:val="2551032A"/>
    <w:rsid w:val="27027B2E"/>
    <w:rsid w:val="27723B5D"/>
    <w:rsid w:val="27FE6547"/>
    <w:rsid w:val="283F446A"/>
    <w:rsid w:val="285A5748"/>
    <w:rsid w:val="28844573"/>
    <w:rsid w:val="288F53F1"/>
    <w:rsid w:val="28BA67EF"/>
    <w:rsid w:val="28BA7264"/>
    <w:rsid w:val="28E514B5"/>
    <w:rsid w:val="2A1C36AF"/>
    <w:rsid w:val="2B77216D"/>
    <w:rsid w:val="2CB03B88"/>
    <w:rsid w:val="2D55796B"/>
    <w:rsid w:val="2DAF33B0"/>
    <w:rsid w:val="2F2B7EAF"/>
    <w:rsid w:val="303B6181"/>
    <w:rsid w:val="30737B6B"/>
    <w:rsid w:val="324044F7"/>
    <w:rsid w:val="326A21EF"/>
    <w:rsid w:val="3402116D"/>
    <w:rsid w:val="34B65AB4"/>
    <w:rsid w:val="35D119BA"/>
    <w:rsid w:val="35D46B3A"/>
    <w:rsid w:val="36403959"/>
    <w:rsid w:val="370A0339"/>
    <w:rsid w:val="373553B6"/>
    <w:rsid w:val="39882115"/>
    <w:rsid w:val="3AB26EF7"/>
    <w:rsid w:val="3AD9074E"/>
    <w:rsid w:val="3B7A5A8D"/>
    <w:rsid w:val="3BD94017"/>
    <w:rsid w:val="3CEC29BB"/>
    <w:rsid w:val="3DD16133"/>
    <w:rsid w:val="3DE01FC5"/>
    <w:rsid w:val="3E467EA9"/>
    <w:rsid w:val="3EFB61E0"/>
    <w:rsid w:val="3F830C89"/>
    <w:rsid w:val="3FBD23EC"/>
    <w:rsid w:val="427A6373"/>
    <w:rsid w:val="428052EF"/>
    <w:rsid w:val="4286740D"/>
    <w:rsid w:val="44FF0DB1"/>
    <w:rsid w:val="465641BF"/>
    <w:rsid w:val="48A04659"/>
    <w:rsid w:val="4928726D"/>
    <w:rsid w:val="497F38F2"/>
    <w:rsid w:val="49B6746C"/>
    <w:rsid w:val="4A993A56"/>
    <w:rsid w:val="4AA03036"/>
    <w:rsid w:val="4AC40AD3"/>
    <w:rsid w:val="4BA65A3E"/>
    <w:rsid w:val="4C523EBC"/>
    <w:rsid w:val="4CE649FF"/>
    <w:rsid w:val="4D297313"/>
    <w:rsid w:val="4D2E2B7B"/>
    <w:rsid w:val="4DB85903"/>
    <w:rsid w:val="4E40637F"/>
    <w:rsid w:val="500E6000"/>
    <w:rsid w:val="507A7515"/>
    <w:rsid w:val="50A868B7"/>
    <w:rsid w:val="510D4856"/>
    <w:rsid w:val="51B34CCB"/>
    <w:rsid w:val="52AD009F"/>
    <w:rsid w:val="53D855EF"/>
    <w:rsid w:val="541C548D"/>
    <w:rsid w:val="544113E6"/>
    <w:rsid w:val="550F7D8F"/>
    <w:rsid w:val="55911EF9"/>
    <w:rsid w:val="56431446"/>
    <w:rsid w:val="57E3453E"/>
    <w:rsid w:val="57F66044"/>
    <w:rsid w:val="58337722"/>
    <w:rsid w:val="598805C8"/>
    <w:rsid w:val="59C01259"/>
    <w:rsid w:val="5AB654E4"/>
    <w:rsid w:val="5AD50D90"/>
    <w:rsid w:val="5B433C96"/>
    <w:rsid w:val="5B824F3A"/>
    <w:rsid w:val="5CAC586B"/>
    <w:rsid w:val="5D624021"/>
    <w:rsid w:val="5D8A795A"/>
    <w:rsid w:val="5DF11787"/>
    <w:rsid w:val="5FFB47C9"/>
    <w:rsid w:val="622962FD"/>
    <w:rsid w:val="624D387D"/>
    <w:rsid w:val="632919C3"/>
    <w:rsid w:val="63EE6769"/>
    <w:rsid w:val="64731E83"/>
    <w:rsid w:val="64BE25DF"/>
    <w:rsid w:val="64DA3E9E"/>
    <w:rsid w:val="65736F26"/>
    <w:rsid w:val="65965345"/>
    <w:rsid w:val="65BD4EC0"/>
    <w:rsid w:val="66FB0888"/>
    <w:rsid w:val="675A75CC"/>
    <w:rsid w:val="68252C0A"/>
    <w:rsid w:val="682C62B2"/>
    <w:rsid w:val="68BE670A"/>
    <w:rsid w:val="691937FC"/>
    <w:rsid w:val="69D501AF"/>
    <w:rsid w:val="6B8D6D88"/>
    <w:rsid w:val="6BD879A8"/>
    <w:rsid w:val="6C5A0E3F"/>
    <w:rsid w:val="6D4672D9"/>
    <w:rsid w:val="6E573888"/>
    <w:rsid w:val="6E5F098F"/>
    <w:rsid w:val="6E867CCA"/>
    <w:rsid w:val="6F3C65DA"/>
    <w:rsid w:val="6FF82AC0"/>
    <w:rsid w:val="714B672C"/>
    <w:rsid w:val="71727196"/>
    <w:rsid w:val="71C30825"/>
    <w:rsid w:val="71E33685"/>
    <w:rsid w:val="721F02BA"/>
    <w:rsid w:val="726A324B"/>
    <w:rsid w:val="728E7B2F"/>
    <w:rsid w:val="73B87FE8"/>
    <w:rsid w:val="75ED6880"/>
    <w:rsid w:val="7616082F"/>
    <w:rsid w:val="76312C11"/>
    <w:rsid w:val="76A809F9"/>
    <w:rsid w:val="76AD7DBE"/>
    <w:rsid w:val="7B42766E"/>
    <w:rsid w:val="7C6F7FEF"/>
    <w:rsid w:val="7CF404F4"/>
    <w:rsid w:val="7CF97C1F"/>
    <w:rsid w:val="7D637D7E"/>
    <w:rsid w:val="7D8C697F"/>
    <w:rsid w:val="7E0724A9"/>
    <w:rsid w:val="7E0A3FA9"/>
    <w:rsid w:val="7E337B31"/>
    <w:rsid w:val="7EA52A7F"/>
    <w:rsid w:val="7EAF6DC9"/>
    <w:rsid w:val="7EE747B5"/>
    <w:rsid w:val="7F271055"/>
    <w:rsid w:val="7F362EFA"/>
    <w:rsid w:val="7F3F710B"/>
    <w:rsid w:val="7F7E49ED"/>
    <w:rsid w:val="7FC0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spacing w:beforeAutospacing="1" w:afterAutospacing="1"/>
      <w:jc w:val="left"/>
      <w:outlineLvl w:val="0"/>
    </w:pPr>
    <w:rPr>
      <w:rFonts w:hint="eastAsia" w:ascii="宋体" w:hAnsi="宋体" w:eastAsia="宋体" w:cs="Times New Roman"/>
      <w:b/>
      <w:kern w:val="44"/>
      <w:sz w:val="48"/>
      <w:szCs w:val="48"/>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next w:val="1"/>
    <w:qFormat/>
    <w:uiPriority w:val="0"/>
    <w:pPr>
      <w:widowControl w:val="0"/>
      <w:autoSpaceDE w:val="0"/>
      <w:autoSpaceDN w:val="0"/>
      <w:adjustRightInd w:val="0"/>
      <w:ind w:firstLine="420"/>
      <w:jc w:val="left"/>
    </w:pPr>
    <w:rPr>
      <w:rFonts w:ascii="宋体" w:hAnsi="Times New Roman" w:eastAsia="宋体" w:cs="Times New Roman"/>
      <w:kern w:val="2"/>
      <w:sz w:val="24"/>
      <w:szCs w:val="24"/>
      <w:lang w:val="en-US" w:eastAsia="zh-CN" w:bidi="ar-SA"/>
    </w:rPr>
  </w:style>
  <w:style w:type="paragraph" w:styleId="4">
    <w:name w:val="annotation text"/>
    <w:basedOn w:val="1"/>
    <w:link w:val="13"/>
    <w:qFormat/>
    <w:uiPriority w:val="0"/>
    <w:pPr>
      <w:jc w:val="left"/>
    </w:pPr>
    <w:rPr>
      <w:rFonts w:ascii="Times New Roman" w:hAnsi="Times New Roman" w:eastAsia="宋体" w:cs="Times New Roman"/>
      <w:szCs w:val="20"/>
    </w:rPr>
  </w:style>
  <w:style w:type="paragraph" w:styleId="5">
    <w:name w:val="Body Text"/>
    <w:basedOn w:val="1"/>
    <w:next w:val="1"/>
    <w:link w:val="12"/>
    <w:qFormat/>
    <w:uiPriority w:val="0"/>
    <w:pPr>
      <w:tabs>
        <w:tab w:val="left" w:pos="567"/>
      </w:tabs>
      <w:spacing w:before="120" w:line="22" w:lineRule="atLeast"/>
    </w:pPr>
    <w:rPr>
      <w:rFonts w:ascii="宋体" w:hAnsi="宋体" w:eastAsia="宋体" w:cs="Times New Roman"/>
      <w:kern w:val="0"/>
      <w:sz w:val="24"/>
      <w:szCs w:val="20"/>
    </w:rPr>
  </w:style>
  <w:style w:type="paragraph" w:styleId="6">
    <w:name w:val="Plain Text"/>
    <w:next w:val="3"/>
    <w:qFormat/>
    <w:uiPriority w:val="0"/>
    <w:pPr>
      <w:widowControl w:val="0"/>
      <w:jc w:val="both"/>
    </w:pPr>
    <w:rPr>
      <w:rFonts w:hint="eastAsia" w:ascii="宋体" w:hAnsi="Courier New" w:eastAsia="宋体" w:cs="Times New Roman"/>
      <w:kern w:val="2"/>
      <w:sz w:val="21"/>
      <w:szCs w:val="20"/>
      <w:lang w:val="en-US" w:eastAsia="zh-CN" w:bidi="ar-SA"/>
    </w:rPr>
  </w:style>
  <w:style w:type="paragraph" w:styleId="7">
    <w:name w:val="Balloon Text"/>
    <w:basedOn w:val="1"/>
    <w:link w:val="14"/>
    <w:qFormat/>
    <w:uiPriority w:val="0"/>
    <w:rPr>
      <w:sz w:val="18"/>
      <w:szCs w:val="18"/>
    </w:rPr>
  </w:style>
  <w:style w:type="paragraph" w:styleId="8">
    <w:name w:val="Normal (Web)"/>
    <w:qFormat/>
    <w:uiPriority w:val="0"/>
    <w:pPr>
      <w:widowControl w:val="0"/>
      <w:spacing w:beforeAutospacing="1" w:afterAutospacing="1"/>
      <w:jc w:val="left"/>
    </w:pPr>
    <w:rPr>
      <w:rFonts w:cs="Times New Roman" w:asciiTheme="minorHAnsi" w:hAnsiTheme="minorHAnsi" w:eastAsiaTheme="minorEastAsia"/>
      <w:kern w:val="0"/>
      <w:sz w:val="24"/>
      <w:szCs w:val="24"/>
      <w:lang w:val="en-US" w:eastAsia="zh-CN" w:bidi="ar-SA"/>
    </w:rPr>
  </w:style>
  <w:style w:type="paragraph" w:styleId="9">
    <w:name w:val="Body Text First Indent"/>
    <w:basedOn w:val="5"/>
    <w:qFormat/>
    <w:uiPriority w:val="0"/>
    <w:pPr>
      <w:ind w:firstLine="420" w:firstLineChars="100"/>
      <w:jc w:val="center"/>
    </w:pPr>
    <w:rPr>
      <w:rFonts w:ascii="黑体" w:hAnsi="Times New Roman" w:eastAsia="黑体"/>
      <w:sz w:val="72"/>
      <w:szCs w:val="20"/>
    </w:rPr>
  </w:style>
  <w:style w:type="character" w:customStyle="1" w:styleId="12">
    <w:name w:val="正文文本 Char"/>
    <w:basedOn w:val="11"/>
    <w:link w:val="5"/>
    <w:qFormat/>
    <w:uiPriority w:val="0"/>
    <w:rPr>
      <w:rFonts w:ascii="宋体" w:hAnsi="宋体" w:eastAsia="宋体" w:cs="Times New Roman"/>
      <w:sz w:val="24"/>
    </w:rPr>
  </w:style>
  <w:style w:type="character" w:customStyle="1" w:styleId="13">
    <w:name w:val="批注文字 Char"/>
    <w:basedOn w:val="11"/>
    <w:link w:val="4"/>
    <w:qFormat/>
    <w:uiPriority w:val="0"/>
    <w:rPr>
      <w:rFonts w:ascii="Times New Roman" w:hAnsi="Times New Roman" w:eastAsia="宋体" w:cs="Times New Roman"/>
      <w:kern w:val="2"/>
      <w:sz w:val="21"/>
    </w:rPr>
  </w:style>
  <w:style w:type="character" w:customStyle="1" w:styleId="14">
    <w:name w:val="批注框文本 Char"/>
    <w:basedOn w:val="11"/>
    <w:link w:val="7"/>
    <w:qFormat/>
    <w:uiPriority w:val="0"/>
    <w:rPr>
      <w:kern w:val="2"/>
      <w:sz w:val="18"/>
      <w:szCs w:val="18"/>
    </w:rPr>
  </w:style>
  <w:style w:type="paragraph" w:customStyle="1" w:styleId="15">
    <w:name w:val="列出段落1"/>
    <w:basedOn w:val="1"/>
    <w:link w:val="16"/>
    <w:qFormat/>
    <w:uiPriority w:val="99"/>
    <w:pPr>
      <w:ind w:firstLine="420" w:firstLineChars="200"/>
    </w:pPr>
    <w:rPr>
      <w:rFonts w:ascii="Calibri" w:hAnsi="Calibri" w:eastAsia="宋体" w:cs="Times New Roman"/>
      <w:szCs w:val="22"/>
    </w:rPr>
  </w:style>
  <w:style w:type="character" w:customStyle="1" w:styleId="16">
    <w:name w:val="列出段落 Char"/>
    <w:link w:val="15"/>
    <w:qFormat/>
    <w:uiPriority w:val="99"/>
    <w:rPr>
      <w:rFonts w:ascii="Calibri" w:hAnsi="Calibri" w:eastAsia="宋体" w:cs="Times New Roman"/>
      <w:kern w:val="2"/>
      <w:sz w:val="21"/>
      <w:szCs w:val="22"/>
    </w:rPr>
  </w:style>
  <w:style w:type="character" w:customStyle="1" w:styleId="17">
    <w:name w:val="font31"/>
    <w:basedOn w:val="11"/>
    <w:qFormat/>
    <w:uiPriority w:val="0"/>
    <w:rPr>
      <w:rFonts w:hint="eastAsia" w:ascii="仿宋" w:hAnsi="仿宋" w:eastAsia="仿宋" w:cs="仿宋"/>
      <w:color w:val="000000"/>
      <w:sz w:val="20"/>
      <w:szCs w:val="20"/>
      <w:u w:val="none"/>
    </w:rPr>
  </w:style>
  <w:style w:type="character" w:customStyle="1" w:styleId="18">
    <w:name w:val="font41"/>
    <w:basedOn w:val="11"/>
    <w:qFormat/>
    <w:uiPriority w:val="0"/>
    <w:rPr>
      <w:rFonts w:hint="eastAsia" w:ascii="仿宋" w:hAnsi="仿宋" w:eastAsia="仿宋" w:cs="仿宋"/>
      <w:color w:val="000000"/>
      <w:sz w:val="20"/>
      <w:szCs w:val="20"/>
      <w:u w:val="none"/>
      <w:vertAlign w:val="superscript"/>
    </w:rPr>
  </w:style>
  <w:style w:type="character" w:customStyle="1" w:styleId="19">
    <w:name w:val="font11"/>
    <w:qFormat/>
    <w:uiPriority w:val="0"/>
    <w:rPr>
      <w:rFonts w:hint="eastAsia" w:ascii="宋体" w:hAnsi="宋体" w:eastAsia="宋体" w:cs="宋体"/>
      <w:color w:val="000000"/>
      <w:sz w:val="20"/>
      <w:szCs w:val="20"/>
      <w:u w:val="none"/>
    </w:rPr>
  </w:style>
  <w:style w:type="paragraph" w:customStyle="1" w:styleId="20">
    <w:name w:val="pt-ad"/>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character" w:customStyle="1" w:styleId="21">
    <w:name w:val="pt-a0-000020"/>
    <w:autoRedefine/>
    <w:qFormat/>
    <w:uiPriority w:val="0"/>
  </w:style>
  <w:style w:type="paragraph" w:customStyle="1" w:styleId="22">
    <w:name w:val="pt-a-000025"/>
    <w:autoRedefine/>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character" w:customStyle="1" w:styleId="23">
    <w:name w:val="pt-a0-000004"/>
    <w:autoRedefine/>
    <w:qFormat/>
    <w:uiPriority w:val="0"/>
  </w:style>
  <w:style w:type="character" w:customStyle="1" w:styleId="24">
    <w:name w:val="pt-a0-000005"/>
    <w:autoRedefine/>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62</Pages>
  <Words>2220</Words>
  <Characters>2443</Characters>
  <Lines>322</Lines>
  <Paragraphs>90</Paragraphs>
  <TotalTime>46</TotalTime>
  <ScaleCrop>false</ScaleCrop>
  <LinksUpToDate>false</LinksUpToDate>
  <CharactersWithSpaces>2501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2024-12-27T08:57:00Z</dcterms:created>
  <dc:creator>恒卓</dc:creator>
  <cp:lastModifiedBy>Mr.Moto</cp:lastModifiedBy>
  <dcterms:modified xsi:type="dcterms:W3CDTF">2025-12-01T06:56:38Z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9124EBBFC1AF4D8BA4F58CE6391431ED_13</vt:lpwstr>
  </property>
  <property fmtid="{D5CDD505-2E9C-101B-9397-08002B2CF9AE}" pid="4" name="KSOTemplateDocerSaveRecord">
    <vt:lpwstr>eyJoZGlkIjoiOGI4NjI5OTBmMDM1ODFlMDkzNDFlZTFiMWNhZWU5ZTMiLCJ1c2VySWQiOiIyNzY2OTU0NjcifQ==</vt:lpwstr>
  </property>
</Properties>
</file>